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E" w:rsidRDefault="003D0D2E" w:rsidP="003D0D2E">
      <w:pPr>
        <w:pStyle w:val="1"/>
        <w:pBdr>
          <w:bottom w:val="single" w:sz="18" w:space="2" w:color="AEC1DB"/>
        </w:pBdr>
        <w:shd w:val="clear" w:color="auto" w:fill="EFF4F9"/>
        <w:spacing w:before="0" w:after="150"/>
        <w:rPr>
          <w:rFonts w:ascii="Verdana" w:hAnsi="Verdana"/>
          <w:b w:val="0"/>
          <w:bCs w:val="0"/>
          <w:caps/>
          <w:color w:val="223154"/>
          <w:sz w:val="27"/>
          <w:szCs w:val="27"/>
        </w:rPr>
      </w:pPr>
      <w:r>
        <w:rPr>
          <w:rFonts w:ascii="Verdana" w:hAnsi="Verdana"/>
          <w:b w:val="0"/>
          <w:bCs w:val="0"/>
          <w:caps/>
          <w:color w:val="223154"/>
          <w:sz w:val="27"/>
          <w:szCs w:val="27"/>
        </w:rPr>
        <w:t>ГОСУДАРСТВЕННАЯ РЕГИСТРАЦИЯ УСТАНОВЛЕНИЯ ОТЦОВСТВА</w:t>
      </w:r>
    </w:p>
    <w:p w:rsidR="003D0D2E" w:rsidRDefault="003D0D2E" w:rsidP="003D0D2E">
      <w:pPr>
        <w:pStyle w:val="3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Законодательная база</w:t>
      </w:r>
    </w:p>
    <w:p w:rsidR="003D0D2E" w:rsidRDefault="003D0D2E" w:rsidP="003D0D2E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hyperlink r:id="rId5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Семейный кодекс РФ</w:t>
        </w:r>
      </w:hyperlink>
      <w:r>
        <w:rPr>
          <w:rFonts w:ascii="Tahoma" w:hAnsi="Tahoma" w:cs="Tahoma"/>
          <w:color w:val="3B2D36"/>
          <w:sz w:val="20"/>
          <w:szCs w:val="20"/>
        </w:rPr>
        <w:t> </w:t>
      </w:r>
    </w:p>
    <w:p w:rsidR="003D0D2E" w:rsidRDefault="003D0D2E" w:rsidP="003D0D2E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Налоговый кодекс РФ </w:t>
      </w:r>
      <w:hyperlink r:id="rId6" w:history="1">
        <w:r>
          <w:rPr>
            <w:rStyle w:val="a4"/>
            <w:rFonts w:ascii="Tahoma" w:hAnsi="Tahoma" w:cs="Tahoma"/>
            <w:color w:val="5F5F5F"/>
            <w:sz w:val="20"/>
            <w:szCs w:val="20"/>
            <w:u w:val="single"/>
          </w:rPr>
          <w:t>скачать</w:t>
        </w:r>
      </w:hyperlink>
    </w:p>
    <w:p w:rsidR="003D0D2E" w:rsidRDefault="003D0D2E" w:rsidP="003D0D2E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Глава 6 Федерального закона от 15.11.1997 №143-ФЗ «Об актах гражданского состояния» в новой редакции </w:t>
      </w:r>
      <w:hyperlink r:id="rId7" w:history="1">
        <w:r>
          <w:rPr>
            <w:rStyle w:val="a3"/>
            <w:rFonts w:ascii="Tahoma" w:hAnsi="Tahoma" w:cs="Tahoma"/>
            <w:i/>
            <w:iCs/>
            <w:color w:val="5F5F5F"/>
            <w:sz w:val="20"/>
            <w:szCs w:val="20"/>
          </w:rPr>
          <w:t>скачать</w:t>
        </w:r>
      </w:hyperlink>
    </w:p>
    <w:p w:rsidR="003D0D2E" w:rsidRDefault="003D0D2E" w:rsidP="003D0D2E">
      <w:pPr>
        <w:numPr>
          <w:ilvl w:val="0"/>
          <w:numId w:val="6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hyperlink r:id="rId8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Приказ Министерства юстиции РФ от 28 декабря 2018 г. N  307</w:t>
        </w:r>
      </w:hyperlink>
      <w:r>
        <w:rPr>
          <w:rFonts w:ascii="Tahoma" w:hAnsi="Tahoma" w:cs="Tahoma"/>
          <w:color w:val="3B2D36"/>
          <w:sz w:val="20"/>
          <w:szCs w:val="20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</w:p>
    <w:p w:rsidR="003D0D2E" w:rsidRDefault="003D0D2E" w:rsidP="003D0D2E">
      <w:pPr>
        <w:pStyle w:val="3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Перечень необходимых документов </w:t>
      </w:r>
    </w:p>
    <w:p w:rsidR="003D0D2E" w:rsidRDefault="003D0D2E" w:rsidP="003D0D2E">
      <w:pPr>
        <w:pStyle w:val="4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 xml:space="preserve"> При совместном заявлении об установлении отцовства отца и матери ребенка, не </w:t>
      </w:r>
      <w:proofErr w:type="gramStart"/>
      <w:r>
        <w:rPr>
          <w:rFonts w:ascii="Tahoma" w:hAnsi="Tahoma" w:cs="Tahoma"/>
          <w:color w:val="3B2D36"/>
        </w:rPr>
        <w:t>состоящих</w:t>
      </w:r>
      <w:proofErr w:type="gramEnd"/>
      <w:r>
        <w:rPr>
          <w:rFonts w:ascii="Tahoma" w:hAnsi="Tahoma" w:cs="Tahoma"/>
          <w:color w:val="3B2D36"/>
        </w:rPr>
        <w:t xml:space="preserve"> между собой в браке на момент рождения ребенка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об установлении отцовства (</w:t>
      </w:r>
      <w:hyperlink r:id="rId9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№15</w:t>
        </w:r>
      </w:hyperlink>
      <w:r>
        <w:rPr>
          <w:rFonts w:ascii="Tahoma" w:hAnsi="Tahoma" w:cs="Tahoma"/>
          <w:color w:val="3B2D36"/>
          <w:sz w:val="20"/>
          <w:szCs w:val="20"/>
        </w:rPr>
        <w:t>, </w:t>
      </w:r>
      <w:hyperlink r:id="rId10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№16</w:t>
        </w:r>
      </w:hyperlink>
      <w:r>
        <w:rPr>
          <w:rFonts w:ascii="Tahoma" w:hAnsi="Tahoma" w:cs="Tahoma"/>
          <w:color w:val="3B2D36"/>
          <w:sz w:val="20"/>
          <w:szCs w:val="20"/>
        </w:rPr>
        <w:t>, </w:t>
      </w:r>
      <w:hyperlink r:id="rId11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№17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proofErr w:type="spellStart"/>
      <w:r>
        <w:rPr>
          <w:rFonts w:ascii="Tahoma" w:hAnsi="Tahoma" w:cs="Tahoma"/>
          <w:color w:val="3B2D36"/>
          <w:sz w:val="20"/>
          <w:szCs w:val="20"/>
        </w:rPr>
        <w:t>Завление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о внесении исправления или изменения в запись акта гражданского состояния (</w:t>
      </w:r>
      <w:hyperlink r:id="rId12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№23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Нотариально удостоверенное заявление (одного из родителей) об установлении отцовства в случае отсутствия возможности явиться в орган записи актов гражданского состояния для подачи совместного заявления.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Свидетельство о рождении. (Предоставляется в случае установления отцовства после рождения ребенка).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 установленной формы о рождении, выданный медицинской организацией, в которой происходили роды. (Предоставляется в случае если государственная регистрация установления отцовства и государственная регистрация рождения производятся одновременно) (</w:t>
      </w:r>
      <w:hyperlink r:id="rId13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 103</w:t>
        </w:r>
        <w:proofErr w:type="gramStart"/>
        <w:r>
          <w:rPr>
            <w:rStyle w:val="a3"/>
            <w:rFonts w:ascii="Tahoma" w:hAnsi="Tahoma" w:cs="Tahoma"/>
            <w:color w:val="5F5F5F"/>
            <w:sz w:val="20"/>
            <w:szCs w:val="20"/>
          </w:rPr>
          <w:t>/У</w:t>
        </w:r>
        <w:proofErr w:type="gramEnd"/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беременность матери, выданный медицинской организацией либо лицом, занимающимся частной медицинской практикой. (Предоставляется в случае подачи совместного заявления до рождения ребенка).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Документы, удостоверяющие личность заявителей.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4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об установлении отцовства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7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5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 внесении исправлений в актовую запись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pStyle w:val="4"/>
        <w:shd w:val="clear" w:color="auto" w:fill="EFF4F9"/>
        <w:jc w:val="both"/>
        <w:rPr>
          <w:rFonts w:ascii="Tahoma" w:hAnsi="Tahoma" w:cs="Tahoma"/>
          <w:color w:val="3B2D36"/>
        </w:rPr>
      </w:pPr>
      <w:proofErr w:type="gramStart"/>
      <w:r>
        <w:rPr>
          <w:rFonts w:ascii="Tahoma" w:hAnsi="Tahoma" w:cs="Tahoma"/>
          <w:color w:val="3B2D36"/>
        </w:rPr>
        <w:t>При заявлении об установлении отцовства отца ребенка, не состоящего в браке с матерью ребенка на момент рождения (в случае смерти матери, решения суда о признании матери недееспособной или о лишении ее родительских прав либо решения суда о признании матери безвестно отсутствующей.</w:t>
      </w:r>
      <w:proofErr w:type="gramEnd"/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об установлении отцовства (</w:t>
      </w:r>
      <w:hyperlink r:id="rId16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№19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 внесении исправления или изменения в запись акта гражданского состояния (</w:t>
      </w:r>
      <w:hyperlink r:id="rId17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№23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Свидетельство о рождении. (Предоставляется в случае установления отцовства после рождения ребенка).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Документ, подтверждающий согласие органа опеки и попечительства на установление отцовства. (Предоставляется в отношении лица, не достигшего совершеннолетия).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наличие обстоятель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ств дл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я регистрации установления отцовства по заявлению отца.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удостоверяющий личность заявителя (либо уполномоченного лица).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 в произвольной форме, подтверждающий полномочия уполномоченного лица на заявление о государственной регистрации установления отцовства. (Предоставляется в случае подачи уполномоченным лицом заявления об установлении отцовства на основании решения суда).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8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об установлении отцовства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8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9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 внесении исправлений в актовую запись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pStyle w:val="4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При заявлении лица достигшего совершеннолетия на установление отцовства в отношении него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об установлении отцовства (</w:t>
      </w:r>
      <w:hyperlink r:id="rId20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№18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 внесении исправления или изменения в запись акта гражданского состояния (</w:t>
      </w:r>
      <w:hyperlink r:id="rId21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№23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Нотариально удостоверенное заявление (одного из родителей) об установлении отцовства. (Предоставляется в случае отсутствия возможности явиться в орган записи актов гражданского состояния для подачи совместного заявления).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Согласие в письменной форме лица достигшего совершеннолетия, на установление отцовства (ст. 52 Федерального закона от 15.11.1997 № 143-ФЗ «Об актах гражданского состояния»).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удостоверяющий личность лица, в отношении которого устанавливается отцовство.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Согласие органа опеки и попечительства или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опекуна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в случае если лицо, в отношении которого устанавливается отцовство признано недееспособным.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Документы, удостоверяющие личность заявителей.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22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об установлении отцовства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9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23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 внесении исправлений в актовую запись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pStyle w:val="4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При решении суда об установлении отцовства или установлении факта признания отцовства, вступившего в законную силу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об установлении отцовства. (Подача заявления возможна в устной форме) (</w:t>
      </w:r>
      <w:hyperlink r:id="rId24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№18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Заявление о внесении исправления или изменения в запись акта гражданского состояния (</w:t>
      </w:r>
      <w:hyperlink r:id="rId25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№23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Свидетельство о рождении.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Решение суда, вступившее в законную силу.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 в произвольной форме, подтверждающий полномочия уполномоченного лица на заявление о государственной регистрации установления отцовства.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удостоверяющий личность заявителя (либо уполномоченного лица).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26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об установлении отцовства</w:t>
        </w:r>
      </w:hyperlink>
      <w:r>
        <w:rPr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numPr>
          <w:ilvl w:val="0"/>
          <w:numId w:val="10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27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форма квитанции о внесении исправлений в актовую запись</w:t>
        </w:r>
      </w:hyperlink>
      <w:r>
        <w:rPr>
          <w:rFonts w:ascii="Tahoma" w:hAnsi="Tahoma" w:cs="Tahoma"/>
          <w:color w:val="3B2D36"/>
          <w:sz w:val="20"/>
          <w:szCs w:val="20"/>
        </w:rPr>
        <w:t>)</w:t>
      </w:r>
    </w:p>
    <w:p w:rsidR="003D0D2E" w:rsidRDefault="003D0D2E" w:rsidP="003D0D2E">
      <w:pPr>
        <w:pStyle w:val="3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lastRenderedPageBreak/>
        <w:t>Сроки и административные процедуры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6"/>
          <w:rFonts w:ascii="Tahoma" w:eastAsiaTheme="majorEastAsia" w:hAnsi="Tahoma" w:cs="Tahoma"/>
          <w:color w:val="3B2D36"/>
          <w:sz w:val="20"/>
          <w:szCs w:val="20"/>
        </w:rPr>
        <w:t>Государственная регистрация установления отцовства производится в день обращения заявителя </w:t>
      </w:r>
      <w:r>
        <w:rPr>
          <w:rFonts w:ascii="Tahoma" w:hAnsi="Tahoma" w:cs="Tahoma"/>
          <w:color w:val="3B2D36"/>
          <w:sz w:val="20"/>
          <w:szCs w:val="20"/>
        </w:rPr>
        <w:t>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Максимальное время совершения административных процедур при предоставлении государственной услуги по регистрации по установлению отцовства составляет не более 80 минут.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 случае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осуществляющий государственную регистрацию актов гражданского состояния, </w:t>
      </w:r>
      <w:r>
        <w:rPr>
          <w:rStyle w:val="a6"/>
          <w:rFonts w:ascii="Tahoma" w:eastAsiaTheme="majorEastAsia" w:hAnsi="Tahoma" w:cs="Tahoma"/>
          <w:color w:val="3B2D36"/>
          <w:sz w:val="20"/>
          <w:szCs w:val="20"/>
        </w:rPr>
        <w:t>проводит проверку</w:t>
      </w:r>
      <w:r>
        <w:rPr>
          <w:rFonts w:ascii="Tahoma" w:hAnsi="Tahoma" w:cs="Tahoma"/>
          <w:color w:val="3B2D36"/>
          <w:sz w:val="20"/>
          <w:szCs w:val="20"/>
        </w:rPr>
        <w:t> путем истребования копии записи 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Орган записи актов гражданского состояния по месту хранения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истребуемой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После получения копии актовой записи о рождении ребенка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производится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государственная регистрация установления отцовства либо выдается отказ в государственной регистрации установления отцовства (статья 53 Федерального закона).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 случае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,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если при изучении и проверке документов, представленных заявителем, выявлены установленные Федеральным законом основания для отказа в предоставлении государственной услуги, документы, предоставленные для государственной регистрации перемены имени возвращаются заявителю с объяснением причин отказа в устной или письменной форме.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(</w:t>
      </w:r>
      <w:hyperlink r:id="rId28" w:history="1">
        <w:r>
          <w:rPr>
            <w:rStyle w:val="a3"/>
            <w:rFonts w:ascii="Tahoma" w:hAnsi="Tahoma" w:cs="Tahoma"/>
            <w:color w:val="5F5F5F"/>
            <w:sz w:val="20"/>
            <w:szCs w:val="20"/>
          </w:rPr>
          <w:t>Приказ Министерства юстиции РФ от 28 декабря 2018 г. N  307</w:t>
        </w:r>
      </w:hyperlink>
      <w:r>
        <w:rPr>
          <w:rFonts w:ascii="Tahoma" w:hAnsi="Tahoma" w:cs="Tahoma"/>
          <w:color w:val="3B2D36"/>
          <w:sz w:val="20"/>
          <w:szCs w:val="20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  <w:r>
        <w:rPr>
          <w:rStyle w:val="a4"/>
          <w:rFonts w:ascii="Tahoma" w:hAnsi="Tahoma" w:cs="Tahoma"/>
          <w:color w:val="3B2D36"/>
          <w:sz w:val="20"/>
          <w:szCs w:val="20"/>
        </w:rPr>
        <w:t>).</w:t>
      </w:r>
    </w:p>
    <w:p w:rsidR="003D0D2E" w:rsidRDefault="003D0D2E" w:rsidP="003D0D2E">
      <w:pPr>
        <w:pStyle w:val="3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Государственная пошлина</w:t>
      </w:r>
    </w:p>
    <w:p w:rsidR="003D0D2E" w:rsidRDefault="003D0D2E" w:rsidP="003D0D2E">
      <w:pPr>
        <w:pStyle w:val="4"/>
        <w:shd w:val="clear" w:color="auto" w:fill="EFF4F9"/>
        <w:jc w:val="both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Размеры государственной пошлины</w:t>
      </w:r>
    </w:p>
    <w:p w:rsidR="003D0D2E" w:rsidRDefault="003D0D2E" w:rsidP="003D0D2E">
      <w:pPr>
        <w:pStyle w:val="a10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6"/>
          <w:rFonts w:ascii="Tahoma" w:eastAsiaTheme="majorEastAsia" w:hAnsi="Tahoma" w:cs="Tahoma"/>
          <w:color w:val="3B2D36"/>
          <w:sz w:val="20"/>
          <w:szCs w:val="20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1) за государственную регистрацию заключения брака, включая выдачу свидетельства, - 350 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2) за государственную регистрацию расторжения брака, включая выдачу свидетельств: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при расторжении брака в судебном порядке - 650 рублей с каждого из супругов;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6"/>
          <w:rFonts w:ascii="Tahoma" w:eastAsiaTheme="majorEastAsia" w:hAnsi="Tahoma" w:cs="Tahoma"/>
          <w:color w:val="3B2D36"/>
          <w:sz w:val="20"/>
          <w:szCs w:val="20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2. Положения настоящей статьи применяются с учетом положений статьи 333.27 настоящего Кодекса.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6"/>
          <w:rFonts w:ascii="Tahoma" w:eastAsiaTheme="majorEastAsia" w:hAnsi="Tahoma" w:cs="Tahoma"/>
          <w:color w:val="3B2D36"/>
          <w:sz w:val="20"/>
          <w:szCs w:val="20"/>
        </w:rPr>
        <w:t>Порядок оплаты государственной пошлины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>Размеры и порядок уплаты государственной пошлины устанавливаются Налоговым кодексом Российской Федерации (глава 25.3.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Государственная пошлина, далее - Кодекс).</w:t>
      </w:r>
      <w:proofErr w:type="gramEnd"/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при обращении за выдачей документов (их дубликатов) - до выдачи документов (их дубликатов);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Иностранные граждане и лица без гражданства уплачивают государственную пошлину в порядке и размерах, которые установлены Кодексом для физических лиц.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статьями 333.26, 333.27, 333.33 Кодекса.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 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333.18, 333.35 и 333.39 Кодекса.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12, статьи 333.40 главы 25.3 Кодекса.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взысканной) 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была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D0D2E" w:rsidRDefault="003D0D2E" w:rsidP="003D0D2E">
      <w:pPr>
        <w:pStyle w:val="a5"/>
        <w:shd w:val="clear" w:color="auto" w:fill="EFF4F9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(</w:t>
      </w:r>
      <w:hyperlink r:id="rId29" w:history="1">
        <w:r>
          <w:rPr>
            <w:rStyle w:val="a3"/>
            <w:rFonts w:ascii="Tahoma" w:hAnsi="Tahoma" w:cs="Tahoma"/>
            <w:i/>
            <w:iCs/>
            <w:color w:val="5F5F5F"/>
            <w:sz w:val="20"/>
            <w:szCs w:val="20"/>
          </w:rPr>
          <w:t>Приказ Министерства юстиции РФ от 28 декабря 2018 г. N  307</w:t>
        </w:r>
      </w:hyperlink>
      <w:r>
        <w:rPr>
          <w:rStyle w:val="a4"/>
          <w:rFonts w:ascii="Tahoma" w:hAnsi="Tahoma" w:cs="Tahoma"/>
          <w:color w:val="3B2D36"/>
          <w:sz w:val="20"/>
          <w:szCs w:val="20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C43C3F" w:rsidRPr="003D0D2E" w:rsidRDefault="00C43C3F" w:rsidP="003D0D2E"/>
    <w:sectPr w:rsidR="00C43C3F" w:rsidRPr="003D0D2E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77C"/>
    <w:multiLevelType w:val="multilevel"/>
    <w:tmpl w:val="45E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2D1"/>
    <w:multiLevelType w:val="multilevel"/>
    <w:tmpl w:val="581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55B7"/>
    <w:multiLevelType w:val="multilevel"/>
    <w:tmpl w:val="411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2DE5"/>
    <w:multiLevelType w:val="multilevel"/>
    <w:tmpl w:val="A92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6B35"/>
    <w:multiLevelType w:val="multilevel"/>
    <w:tmpl w:val="5FB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72A42"/>
    <w:multiLevelType w:val="multilevel"/>
    <w:tmpl w:val="9F46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96CF5"/>
    <w:multiLevelType w:val="multilevel"/>
    <w:tmpl w:val="7E2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1762"/>
    <w:multiLevelType w:val="multilevel"/>
    <w:tmpl w:val="A4A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B1C85"/>
    <w:multiLevelType w:val="multilevel"/>
    <w:tmpl w:val="BE6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71597"/>
    <w:multiLevelType w:val="multilevel"/>
    <w:tmpl w:val="F82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2E"/>
    <w:rsid w:val="00052BC7"/>
    <w:rsid w:val="00104F3F"/>
    <w:rsid w:val="00133403"/>
    <w:rsid w:val="002728BF"/>
    <w:rsid w:val="003D0D2E"/>
    <w:rsid w:val="003D4173"/>
    <w:rsid w:val="00493380"/>
    <w:rsid w:val="004A3A5B"/>
    <w:rsid w:val="00547630"/>
    <w:rsid w:val="005A064C"/>
    <w:rsid w:val="00635080"/>
    <w:rsid w:val="006909DE"/>
    <w:rsid w:val="006A3172"/>
    <w:rsid w:val="006F08D1"/>
    <w:rsid w:val="00874EF6"/>
    <w:rsid w:val="008B6521"/>
    <w:rsid w:val="009F5A7A"/>
    <w:rsid w:val="00A35ADD"/>
    <w:rsid w:val="00AE5D03"/>
    <w:rsid w:val="00AF5C0D"/>
    <w:rsid w:val="00B504C8"/>
    <w:rsid w:val="00C0570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paragraph" w:styleId="1">
    <w:name w:val="heading 1"/>
    <w:basedOn w:val="a"/>
    <w:next w:val="a"/>
    <w:link w:val="10"/>
    <w:uiPriority w:val="9"/>
    <w:qFormat/>
    <w:rsid w:val="003D0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3D0D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0D2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D2E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D2E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D2E"/>
    <w:rPr>
      <w:color w:val="0000FF"/>
      <w:u w:val="single"/>
    </w:rPr>
  </w:style>
  <w:style w:type="character" w:styleId="a4">
    <w:name w:val="Emphasis"/>
    <w:basedOn w:val="a0"/>
    <w:uiPriority w:val="20"/>
    <w:qFormat/>
    <w:rsid w:val="003D0D2E"/>
    <w:rPr>
      <w:i/>
      <w:iCs/>
    </w:rPr>
  </w:style>
  <w:style w:type="paragraph" w:styleId="a5">
    <w:name w:val="Normal (Web)"/>
    <w:basedOn w:val="a"/>
    <w:uiPriority w:val="99"/>
    <w:semiHidden/>
    <w:unhideWhenUsed/>
    <w:rsid w:val="003D0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0D2E"/>
    <w:rPr>
      <w:b/>
      <w:bCs/>
    </w:rPr>
  </w:style>
  <w:style w:type="paragraph" w:customStyle="1" w:styleId="a10">
    <w:name w:val="a1"/>
    <w:basedOn w:val="a"/>
    <w:rsid w:val="003D0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2E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zags/NPA/prikaz-minyust-rf-2018-307.docx" TargetMode="External"/><Relationship Id="rId13" Type="http://schemas.openxmlformats.org/officeDocument/2006/relationships/hyperlink" Target="http://admkonda.ru/tinybrowser/files/zags/forma-103-u.doc" TargetMode="External"/><Relationship Id="rId18" Type="http://schemas.openxmlformats.org/officeDocument/2006/relationships/hyperlink" Target="http://admkonda.ru/tinybrowser/files/zags/2021-gp-ustan-otcovstva.rtf" TargetMode="External"/><Relationship Id="rId26" Type="http://schemas.openxmlformats.org/officeDocument/2006/relationships/hyperlink" Target="http://admkonda.ru/tinybrowser/files/zags/2021-gp-ustan-otcovstva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konda.ru/tinybrowser/files/zags/zayavlenie-23.docx" TargetMode="External"/><Relationship Id="rId7" Type="http://schemas.openxmlformats.org/officeDocument/2006/relationships/hyperlink" Target="http://admkonda.ru/tinybrowser/files/zags/NPA/fz-rf-1997-143-fz-red-ot-27.12.2018.docx" TargetMode="External"/><Relationship Id="rId12" Type="http://schemas.openxmlformats.org/officeDocument/2006/relationships/hyperlink" Target="http://admkonda.ru/tinybrowser/files/zags/zayavlenie-23.docx" TargetMode="External"/><Relationship Id="rId17" Type="http://schemas.openxmlformats.org/officeDocument/2006/relationships/hyperlink" Target="http://admkonda.ru/tinybrowser/files/zags/zayavlenie-23.docx" TargetMode="External"/><Relationship Id="rId25" Type="http://schemas.openxmlformats.org/officeDocument/2006/relationships/hyperlink" Target="http://admkonda.ru/tinybrowser/files/zags/zayavlenie-2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nda.ru/tinybrowser/files/zags/zayavlenie-19.docx" TargetMode="External"/><Relationship Id="rId20" Type="http://schemas.openxmlformats.org/officeDocument/2006/relationships/hyperlink" Target="http://admkonda.ru/tinybrowser/files/zags/zayavlenie-18.docx" TargetMode="External"/><Relationship Id="rId29" Type="http://schemas.openxmlformats.org/officeDocument/2006/relationships/hyperlink" Target="http://admkonda.ru/tinybrowser/files/zags/NPA/prikaz-minyust-rf-2018-30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onda.ru/tinybrowser/files/zakonodatelstvo/nalogkodeksrf-ru.zip" TargetMode="External"/><Relationship Id="rId11" Type="http://schemas.openxmlformats.org/officeDocument/2006/relationships/hyperlink" Target="http://admkonda.ru/tinybrowser/files/zags/zayavlenie-17.docx" TargetMode="External"/><Relationship Id="rId24" Type="http://schemas.openxmlformats.org/officeDocument/2006/relationships/hyperlink" Target="http://admkonda.ru/tinybrowser/files/zags/zayavlenie-18.docx" TargetMode="External"/><Relationship Id="rId5" Type="http://schemas.openxmlformats.org/officeDocument/2006/relationships/hyperlink" Target="http://pravo.gov.ru/proxy/ips/?docbody&amp;nd=102038925" TargetMode="External"/><Relationship Id="rId15" Type="http://schemas.openxmlformats.org/officeDocument/2006/relationships/hyperlink" Target="http://admkonda.ru/tinybrowser/files/zags/2021-gp-vnes-izm-isprav.rtf" TargetMode="External"/><Relationship Id="rId23" Type="http://schemas.openxmlformats.org/officeDocument/2006/relationships/hyperlink" Target="http://admkonda.ru/tinybrowser/files/zags/2021-gp-vnes-izm-isprav.rtf" TargetMode="External"/><Relationship Id="rId28" Type="http://schemas.openxmlformats.org/officeDocument/2006/relationships/hyperlink" Target="http://admkonda.ru/tinybrowser/files/zags/NPA/prikaz-minyust-rf-2018-307.docx" TargetMode="External"/><Relationship Id="rId10" Type="http://schemas.openxmlformats.org/officeDocument/2006/relationships/hyperlink" Target="http://admkonda.ru/tinybrowser/files/zags/zayavlenie-16.docx" TargetMode="External"/><Relationship Id="rId19" Type="http://schemas.openxmlformats.org/officeDocument/2006/relationships/hyperlink" Target="http://admkonda.ru/tinybrowser/files%D1%84/tinybrowser/files/zags/2021-gp-vnes-izm-isprav.rtf/zags/2020-gp-vnes-izm-isprav.rt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zags/zayavlenie-15.docx" TargetMode="External"/><Relationship Id="rId14" Type="http://schemas.openxmlformats.org/officeDocument/2006/relationships/hyperlink" Target="http://admkonda.ru/tinybrowser/files/zags/2021-gp-ustan-otcovstva.rtf" TargetMode="External"/><Relationship Id="rId22" Type="http://schemas.openxmlformats.org/officeDocument/2006/relationships/hyperlink" Target="http://admkonda.ru/tinybrowser/files/zags/2021-gp-ustan-otcovstva.rtf" TargetMode="External"/><Relationship Id="rId27" Type="http://schemas.openxmlformats.org/officeDocument/2006/relationships/hyperlink" Target="http://admkonda.ru/tinybrowser/files/zags/2021-gp-vnes-izm-isprav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2021-03-03T05:09:00Z</dcterms:created>
  <dcterms:modified xsi:type="dcterms:W3CDTF">2021-03-03T05:09:00Z</dcterms:modified>
</cp:coreProperties>
</file>