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3" w:rsidRDefault="008A4E33" w:rsidP="008A4E33">
      <w:pPr>
        <w:pStyle w:val="1"/>
        <w:pBdr>
          <w:bottom w:val="single" w:sz="18" w:space="2" w:color="AEC1DB"/>
        </w:pBdr>
        <w:shd w:val="clear" w:color="auto" w:fill="EFF4F9"/>
        <w:spacing w:before="0" w:after="150"/>
        <w:rPr>
          <w:rFonts w:ascii="Verdana" w:hAnsi="Verdana"/>
          <w:b w:val="0"/>
          <w:bCs w:val="0"/>
          <w:caps/>
          <w:color w:val="223154"/>
          <w:sz w:val="27"/>
          <w:szCs w:val="27"/>
        </w:rPr>
      </w:pPr>
      <w:r>
        <w:rPr>
          <w:rFonts w:ascii="Verdana" w:hAnsi="Verdana"/>
          <w:b w:val="0"/>
          <w:bCs w:val="0"/>
          <w:caps/>
          <w:color w:val="223154"/>
          <w:sz w:val="27"/>
          <w:szCs w:val="27"/>
        </w:rPr>
        <w:t>ГОСУДАРСТВЕННАЯ РЕГИСТРАЦИЯ РОЖДЕНИЯ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DF0FE8">
        <w:rPr>
          <w:rFonts w:eastAsia="Times New Roman"/>
          <w:b/>
          <w:bCs/>
          <w:color w:val="3B2D36"/>
          <w:sz w:val="27"/>
          <w:szCs w:val="27"/>
          <w:lang w:eastAsia="ru-RU"/>
        </w:rPr>
        <w:t>Законодательная база</w:t>
      </w:r>
    </w:p>
    <w:p w:rsidR="00DF0FE8" w:rsidRPr="00DF0FE8" w:rsidRDefault="00CB58B0" w:rsidP="00DF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hyperlink r:id="rId5" w:history="1">
        <w:r w:rsidR="00DF0FE8" w:rsidRPr="00DF0FE8">
          <w:rPr>
            <w:rFonts w:eastAsia="Times New Roman"/>
            <w:color w:val="5F5F5F"/>
            <w:sz w:val="24"/>
            <w:szCs w:val="24"/>
            <w:u w:val="single"/>
            <w:lang w:eastAsia="ru-RU"/>
          </w:rPr>
          <w:t>Семейный кодекс РФ</w:t>
        </w:r>
      </w:hyperlink>
      <w:r w:rsidR="00DF0FE8" w:rsidRPr="00DF0FE8">
        <w:rPr>
          <w:rFonts w:eastAsia="Times New Roman"/>
          <w:color w:val="3B2D36"/>
          <w:sz w:val="24"/>
          <w:szCs w:val="24"/>
          <w:lang w:eastAsia="ru-RU"/>
        </w:rPr>
        <w:t> </w:t>
      </w:r>
    </w:p>
    <w:p w:rsidR="00DF0FE8" w:rsidRPr="00DF0FE8" w:rsidRDefault="00DF0FE8" w:rsidP="00DF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Налоговый кодекс РФ </w:t>
      </w:r>
      <w:hyperlink r:id="rId6" w:history="1">
        <w:r w:rsidRPr="00DF0FE8">
          <w:rPr>
            <w:rFonts w:eastAsia="Times New Roman"/>
            <w:i/>
            <w:iCs/>
            <w:color w:val="5F5F5F"/>
            <w:sz w:val="24"/>
            <w:szCs w:val="24"/>
            <w:u w:val="single"/>
            <w:lang w:eastAsia="ru-RU"/>
          </w:rPr>
          <w:t>скачать</w:t>
        </w:r>
      </w:hyperlink>
    </w:p>
    <w:p w:rsidR="00DF0FE8" w:rsidRPr="00DF0FE8" w:rsidRDefault="00DF0FE8" w:rsidP="00DF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Глава 2 Федерального закона от 15.11.1997 №143-ФЗ «Об актах гражданского состояния» в новой редакции </w:t>
      </w:r>
      <w:hyperlink r:id="rId7" w:history="1">
        <w:r w:rsidRPr="00DF0FE8">
          <w:rPr>
            <w:rFonts w:eastAsia="Times New Roman"/>
            <w:i/>
            <w:iCs/>
            <w:color w:val="5F5F5F"/>
            <w:sz w:val="24"/>
            <w:szCs w:val="24"/>
            <w:u w:val="single"/>
            <w:lang w:eastAsia="ru-RU"/>
          </w:rPr>
          <w:t>скачать</w:t>
        </w:r>
      </w:hyperlink>
    </w:p>
    <w:p w:rsidR="00DF0FE8" w:rsidRPr="00DF0FE8" w:rsidRDefault="00CB58B0" w:rsidP="00DF0F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hyperlink r:id="rId8" w:history="1">
        <w:r w:rsidR="00DF0FE8" w:rsidRPr="00DF0FE8">
          <w:rPr>
            <w:rFonts w:eastAsia="Times New Roman"/>
            <w:color w:val="5F5F5F"/>
            <w:sz w:val="24"/>
            <w:szCs w:val="24"/>
            <w:u w:val="single"/>
            <w:lang w:eastAsia="ru-RU"/>
          </w:rPr>
          <w:t>Приказ Министерства юстиции РФ от 28 декабря 2018 г. N  307</w:t>
        </w:r>
      </w:hyperlink>
      <w:r w:rsidR="00DF0FE8" w:rsidRPr="00DF0FE8">
        <w:rPr>
          <w:rFonts w:eastAsia="Times New Roman"/>
          <w:color w:val="3B2D36"/>
          <w:sz w:val="24"/>
          <w:szCs w:val="24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DF0FE8">
        <w:rPr>
          <w:rFonts w:eastAsia="Times New Roman"/>
          <w:b/>
          <w:bCs/>
          <w:color w:val="3B2D36"/>
          <w:sz w:val="27"/>
          <w:szCs w:val="27"/>
          <w:lang w:eastAsia="ru-RU"/>
        </w:rPr>
        <w:t>Печень необходимых документов 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При рождении в медицинской организации</w:t>
      </w:r>
    </w:p>
    <w:p w:rsidR="00DF0FE8" w:rsidRPr="00DF0FE8" w:rsidRDefault="00DF0FE8" w:rsidP="00DF0F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Заявление о рождении, поданное родителями (одним из родителей) (</w:t>
      </w:r>
      <w:hyperlink r:id="rId9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№1</w:t>
        </w:r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</w:t>
      </w:r>
      <w:r w:rsidRPr="00DF0FE8">
        <w:rPr>
          <w:rFonts w:eastAsia="Times New Roman"/>
          <w:i/>
          <w:iCs/>
          <w:color w:val="3B2D36"/>
          <w:sz w:val="24"/>
          <w:szCs w:val="24"/>
          <w:lang w:eastAsia="ru-RU"/>
        </w:rPr>
        <w:t>.</w:t>
      </w:r>
    </w:p>
    <w:p w:rsidR="00DF0FE8" w:rsidRPr="00DF0FE8" w:rsidRDefault="00DF0FE8" w:rsidP="00DF0F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Заявление о рождении, поданное матерью ребенка, в случае если отцовство не установлено </w:t>
      </w: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(</w:t>
      </w:r>
      <w:hyperlink r:id="rId10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2</w:t>
        </w:r>
      </w:hyperlink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)</w:t>
      </w:r>
      <w:r w:rsidRPr="00DF0FE8">
        <w:rPr>
          <w:rFonts w:eastAsia="Times New Roman"/>
          <w:b/>
          <w:bCs/>
          <w:i/>
          <w:iCs/>
          <w:color w:val="3B2D36"/>
          <w:sz w:val="24"/>
          <w:szCs w:val="24"/>
          <w:lang w:eastAsia="ru-RU"/>
        </w:rPr>
        <w:t>.</w:t>
      </w:r>
    </w:p>
    <w:p w:rsidR="00DF0FE8" w:rsidRPr="00DF0FE8" w:rsidRDefault="00DF0FE8" w:rsidP="00DF0F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 установленной формы о рождении, выданный медицинской организацией, в которой происходили роды </w:t>
      </w: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(</w:t>
      </w:r>
      <w:hyperlink r:id="rId11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103</w:t>
        </w:r>
        <w:proofErr w:type="gramStart"/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/У</w:t>
        </w:r>
        <w:proofErr w:type="gramEnd"/>
      </w:hyperlink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)</w:t>
      </w:r>
      <w:r w:rsidRPr="00DF0FE8">
        <w:rPr>
          <w:rFonts w:eastAsia="Times New Roman"/>
          <w:i/>
          <w:iCs/>
          <w:color w:val="3B2D36"/>
          <w:sz w:val="24"/>
          <w:szCs w:val="24"/>
          <w:lang w:eastAsia="ru-RU"/>
        </w:rPr>
        <w:t>.</w:t>
      </w:r>
    </w:p>
    <w:p w:rsidR="00DF0FE8" w:rsidRPr="00DF0FE8" w:rsidRDefault="00DF0FE8" w:rsidP="00DF0F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Документ, удостоверяющий личности родителей (одного из родителей) или личность заявителя.</w:t>
      </w:r>
    </w:p>
    <w:p w:rsidR="00DF0FE8" w:rsidRPr="00DF0FE8" w:rsidRDefault="00DF0FE8" w:rsidP="00DF0F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 в произвольной форме, подтверждающий полномочия заявителя на государственную регистрацию рождения (предоставляется в случае отсутствия возможности у родителей ребенка лично зарегистрировать рождение).</w:t>
      </w:r>
    </w:p>
    <w:p w:rsidR="00DF0FE8" w:rsidRPr="00DF0FE8" w:rsidRDefault="00DF0FE8" w:rsidP="00DF0F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Документы, являющиеся основанием для внесения сведений об отце ребенка.</w:t>
      </w:r>
    </w:p>
    <w:p w:rsidR="00DF0FE8" w:rsidRPr="00DF0FE8" w:rsidRDefault="00DF0FE8" w:rsidP="00DF0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заключении брака либо свидетельство об установления отцовства;</w:t>
      </w:r>
    </w:p>
    <w:p w:rsidR="00DF0FE8" w:rsidRPr="00DF0FE8" w:rsidRDefault="00DF0FE8" w:rsidP="00DF0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расторжении брака либо решение суда о расторжении брака, вступившее в законную силу, или о признании брака недействительным либо свидетельство о смерти супруга матери ребенка, в случае, если брак, между родителями расторгнут, признан судом недействительным или если супруг матери ребенка умер, но со дня рождения ребенка не прошло более  трехсот дней.</w:t>
      </w:r>
      <w:proofErr w:type="gramEnd"/>
    </w:p>
    <w:p w:rsidR="00DF0FE8" w:rsidRPr="00DF0FE8" w:rsidRDefault="00DF0FE8" w:rsidP="00DF0FE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Соглашение родителей о присвоении ребенку фамилии (при разных фамилиях) (п. 1,2,3 ст. 18 Федерального закона № 143-ФЗ от 15.11.1997 «Об актах гражданского состояния»)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 При рождении вне медицинской организации</w:t>
      </w:r>
      <w:r w:rsidRPr="00DF0FE8">
        <w:rPr>
          <w:rFonts w:eastAsia="Times New Roman"/>
          <w:color w:val="3B2D36"/>
          <w:sz w:val="24"/>
          <w:szCs w:val="24"/>
          <w:lang w:eastAsia="ru-RU"/>
        </w:rPr>
        <w:t>  </w:t>
      </w:r>
    </w:p>
    <w:p w:rsidR="00DF0FE8" w:rsidRPr="00DF0FE8" w:rsidRDefault="00DF0FE8" w:rsidP="00DF0F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Заявление лица, присутствующего во время родов, о рождении ребенка при родах вне медицинской организации (</w:t>
      </w:r>
      <w:hyperlink r:id="rId12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№6</w:t>
        </w:r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).</w:t>
      </w:r>
    </w:p>
    <w:p w:rsidR="00DF0FE8" w:rsidRPr="00DF0FE8" w:rsidRDefault="00DF0FE8" w:rsidP="00DF0F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 установленной формы о рождении, выданный медицинской организацией, врач которой оказывал медицинскую помощь при родах или в которую обратилась мать после родов, либо лицом, занимающимся частной медицинской практикой, при родах вне медицинской организации (</w:t>
      </w:r>
      <w:hyperlink r:id="rId13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103</w:t>
        </w:r>
        <w:proofErr w:type="gramStart"/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/У</w:t>
        </w:r>
        <w:proofErr w:type="gramEnd"/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).</w:t>
      </w:r>
    </w:p>
    <w:p w:rsidR="00DF0FE8" w:rsidRPr="00DF0FE8" w:rsidRDefault="00DF0FE8" w:rsidP="00DF0F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lastRenderedPageBreak/>
        <w:t>Документ, удостоверяющий личности родителей (одного из родителей) или личность заявителя.</w:t>
      </w:r>
    </w:p>
    <w:p w:rsidR="00DF0FE8" w:rsidRPr="00DF0FE8" w:rsidRDefault="00DF0FE8" w:rsidP="00DF0F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Документы, являющиеся основанием для внесения сведений об отце ребенка:</w:t>
      </w:r>
    </w:p>
    <w:p w:rsidR="00DF0FE8" w:rsidRPr="00DF0FE8" w:rsidRDefault="00DF0FE8" w:rsidP="00DF0FE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заключении брака либо свидетельство об установления отцовства;</w:t>
      </w:r>
    </w:p>
    <w:p w:rsidR="00DF0FE8" w:rsidRPr="00DF0FE8" w:rsidRDefault="00DF0FE8" w:rsidP="00DF0FE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расторжении брака либо вступившее в законную силу решение суда о расторжении брака или признании брака недействительным или свидетельство о смерти супруга матери ребенка в случае, если брак между родителями расторгнут, признан судом недействительным или если супруг матери ребенка умер, но со дня рождения ребенка не прошло более трехсот дней.</w:t>
      </w:r>
      <w:proofErr w:type="gramEnd"/>
    </w:p>
    <w:p w:rsidR="00DF0FE8" w:rsidRPr="00DF0FE8" w:rsidRDefault="00DF0FE8" w:rsidP="00DF0F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 в произвольной форме, подтверждающий полномочия заявителя на государственную регистрацию рождения (Предоставляется в случае отсутствия возможности у родителей ребенка лично зарегистрировать рождение).</w:t>
      </w:r>
    </w:p>
    <w:p w:rsidR="00DF0FE8" w:rsidRPr="00DF0FE8" w:rsidRDefault="00DF0FE8" w:rsidP="00DF0F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Соглашение родителей о присвоении ребенку фамилии (при разных фамилиях) (п. 1,2,3 ст. 18 Федерального закона № 143-ФЗ от 15.11.1997 «Об актах гражданского состояния»)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При достижении ребенком возраста одного года и более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При наличии документа установленной формы о рождении, выданного медицинской организацией или частнопрактикующим врачом:</w:t>
      </w:r>
    </w:p>
    <w:p w:rsidR="00DF0FE8" w:rsidRPr="00DF0FE8" w:rsidRDefault="00DF0FE8" w:rsidP="00DF0F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Заявление о рождении, поданное родителями (одним из родителей) (</w:t>
      </w:r>
      <w:hyperlink r:id="rId14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1</w:t>
        </w:r>
      </w:hyperlink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, </w:t>
      </w:r>
      <w:hyperlink r:id="rId15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2</w:t>
        </w:r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</w:t>
      </w:r>
    </w:p>
    <w:p w:rsidR="00DF0FE8" w:rsidRPr="00DF0FE8" w:rsidRDefault="00DF0FE8" w:rsidP="00DF0F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Заявление о рождении самого ребенка, достигшего совершеннолетия (</w:t>
      </w:r>
      <w:hyperlink r:id="rId16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3</w:t>
        </w:r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</w:t>
      </w:r>
    </w:p>
    <w:p w:rsidR="00DF0FE8" w:rsidRPr="00DF0FE8" w:rsidRDefault="00DF0FE8" w:rsidP="00DF0F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Документы, являющиеся основанием для внесения сведений об отце</w:t>
      </w:r>
    </w:p>
    <w:p w:rsidR="00DF0FE8" w:rsidRPr="00DF0FE8" w:rsidRDefault="00DF0FE8" w:rsidP="00DF0FE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заключении брака либо свидетельство об установления отцовства;</w:t>
      </w:r>
    </w:p>
    <w:p w:rsidR="00DF0FE8" w:rsidRPr="00DF0FE8" w:rsidRDefault="00DF0FE8" w:rsidP="00DF0FE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расторжении брака либо решение суда, вступившее в законную силу, о расторжении брака или признании брака недействительным или свидетельство о смерти супруга матери ребенка в случае, если брак между родителями расторгнут, признан судом недействительным или если супруг матери ребенка умер, но со дня рождения ребенка не прошло более трехсот дней.</w:t>
      </w:r>
      <w:proofErr w:type="gramEnd"/>
    </w:p>
    <w:p w:rsidR="00DF0FE8" w:rsidRPr="00DF0FE8" w:rsidRDefault="00DF0FE8" w:rsidP="00DF0F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 установленной формы о рождении, выданный медицинской организацией, в которой происходили роды (</w:t>
      </w:r>
      <w:hyperlink r:id="rId17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103</w:t>
        </w:r>
        <w:proofErr w:type="gramStart"/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/У</w:t>
        </w:r>
        <w:proofErr w:type="gramEnd"/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</w:t>
      </w:r>
    </w:p>
    <w:p w:rsidR="00DF0FE8" w:rsidRPr="00DF0FE8" w:rsidRDefault="00DF0FE8" w:rsidP="00DF0F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Документ, удостоверяющий личности родителей (одного из родителей) или личность заявителя.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При отсутствии документа установленной формы о рождении, выданного медицинской организацией или частнопрактикующим врачом:</w:t>
      </w:r>
    </w:p>
    <w:p w:rsidR="00DF0FE8" w:rsidRPr="00DF0FE8" w:rsidRDefault="00DF0FE8" w:rsidP="00DF0F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Решение суда об установлении факта рождения.</w:t>
      </w:r>
    </w:p>
    <w:p w:rsidR="00DF0FE8" w:rsidRPr="00DF0FE8" w:rsidRDefault="00DF0FE8" w:rsidP="00DF0F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Документ, удостоверяющий личности родителей (одного из родителей) или личность заявителя.</w:t>
      </w:r>
    </w:p>
    <w:p w:rsidR="00DF0FE8" w:rsidRPr="00DF0FE8" w:rsidRDefault="00DF0FE8" w:rsidP="00DF0F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Соглашение родителей о присвоении ребенку фамилии (при разных фамилиях) (п. 1,2,3 ст. 18 Федерального закона № 143-ФЗ от 15.11.1997 «Об актах гражданского состояния»).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При рождении суррогатной матерью</w:t>
      </w:r>
    </w:p>
    <w:p w:rsidR="00DF0FE8" w:rsidRPr="00DF0FE8" w:rsidRDefault="00DF0FE8" w:rsidP="00DF0F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lastRenderedPageBreak/>
        <w:t>Заявление о рождении (</w:t>
      </w:r>
      <w:hyperlink r:id="rId18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1</w:t>
        </w:r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).</w:t>
      </w:r>
    </w:p>
    <w:p w:rsidR="00DF0FE8" w:rsidRPr="00DF0FE8" w:rsidRDefault="00DF0FE8" w:rsidP="00DF0F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 установленной формы о рождении, выданный медицинской организацией, в которой происходили роды (</w:t>
      </w:r>
      <w:hyperlink r:id="rId19" w:history="1"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Форма № 103</w:t>
        </w:r>
        <w:proofErr w:type="gramStart"/>
        <w:r w:rsidRPr="00DF0FE8">
          <w:rPr>
            <w:rFonts w:eastAsia="Times New Roman"/>
            <w:b/>
            <w:bCs/>
            <w:color w:val="5F5F5F"/>
            <w:sz w:val="24"/>
            <w:szCs w:val="24"/>
            <w:u w:val="single"/>
            <w:lang w:eastAsia="ru-RU"/>
          </w:rPr>
          <w:t>/У</w:t>
        </w:r>
        <w:proofErr w:type="gramEnd"/>
      </w:hyperlink>
      <w:r w:rsidRPr="00DF0FE8">
        <w:rPr>
          <w:rFonts w:eastAsia="Times New Roman"/>
          <w:color w:val="3B2D36"/>
          <w:sz w:val="24"/>
          <w:szCs w:val="24"/>
          <w:lang w:eastAsia="ru-RU"/>
        </w:rPr>
        <w:t>).</w:t>
      </w:r>
    </w:p>
    <w:p w:rsidR="00DF0FE8" w:rsidRPr="00DF0FE8" w:rsidRDefault="00DF0FE8" w:rsidP="00DF0F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ребенка.</w:t>
      </w:r>
    </w:p>
    <w:p w:rsidR="00DF0FE8" w:rsidRPr="00DF0FE8" w:rsidRDefault="00DF0FE8" w:rsidP="00DF0F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Документы, являющиеся основанием для внесения сведений об отце:</w:t>
      </w:r>
    </w:p>
    <w:p w:rsidR="00DF0FE8" w:rsidRPr="00DF0FE8" w:rsidRDefault="00DF0FE8" w:rsidP="00DF0FE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заключении брака либо свидетельство об установления отцовства;</w:t>
      </w:r>
    </w:p>
    <w:p w:rsidR="00DF0FE8" w:rsidRPr="00DF0FE8" w:rsidRDefault="00DF0FE8" w:rsidP="00DF0FE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DF0FE8">
        <w:rPr>
          <w:rFonts w:eastAsia="Times New Roman"/>
          <w:color w:val="3B2D36"/>
          <w:sz w:val="24"/>
          <w:szCs w:val="24"/>
          <w:lang w:eastAsia="ru-RU"/>
        </w:rPr>
        <w:t>свидетельство о расторжении брака либо вступившее в законную силу решение суда о расторжении брака или признании брака недействительным или свидетельство о смерти супруга матери ребенка в случае, если брак между родителями расторгнут, признан судом недействительным или если супруг матери ребенка умер, но со дня рождения ребенка не прошло более трехсот дней.</w:t>
      </w:r>
      <w:proofErr w:type="gramEnd"/>
    </w:p>
    <w:p w:rsidR="00DF0FE8" w:rsidRPr="00DF0FE8" w:rsidRDefault="00DF0FE8" w:rsidP="00DF0F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Документ, удостоверяющий личности родителей.</w:t>
      </w:r>
    </w:p>
    <w:p w:rsidR="00DF0FE8" w:rsidRPr="00DF0FE8" w:rsidRDefault="00DF0FE8" w:rsidP="00DF0F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Соглашение родителей о присвоении ребенку фамилии (при разных фамилиях) (п. 1,2,3 ст. 18 Федерального закона № 143-ФЗ от 15.11.1997 «Об актах гражданского состояния»).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DF0FE8">
        <w:rPr>
          <w:rFonts w:eastAsia="Times New Roman"/>
          <w:b/>
          <w:bCs/>
          <w:color w:val="3B2D36"/>
          <w:sz w:val="27"/>
          <w:szCs w:val="27"/>
          <w:lang w:eastAsia="ru-RU"/>
        </w:rPr>
        <w:t>Сроки и административные процедуры 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b/>
          <w:bCs/>
          <w:color w:val="3B2D36"/>
          <w:sz w:val="24"/>
          <w:szCs w:val="24"/>
          <w:lang w:eastAsia="ru-RU"/>
        </w:rPr>
        <w:t>Государственная регистрация рождения  производится в день обращения заявителя</w:t>
      </w:r>
      <w:r w:rsidRPr="00DF0FE8">
        <w:rPr>
          <w:rFonts w:eastAsia="Times New Roman"/>
          <w:color w:val="3B2D36"/>
          <w:sz w:val="24"/>
          <w:szCs w:val="24"/>
          <w:lang w:eastAsia="ru-RU"/>
        </w:rPr>
        <w:t> при условии предъявления всех оформленных надлежащим образом необходимых документов.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Максимальное время совершения административных процедур при предоставлении государственной услуги по регистрации рождения составляет 50 минут.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i/>
          <w:iCs/>
          <w:color w:val="3B2D36"/>
          <w:sz w:val="24"/>
          <w:szCs w:val="24"/>
          <w:lang w:eastAsia="ru-RU"/>
        </w:rPr>
        <w:t>(</w:t>
      </w:r>
      <w:hyperlink r:id="rId20" w:history="1">
        <w:r w:rsidRPr="00DF0FE8">
          <w:rPr>
            <w:rFonts w:eastAsia="Times New Roman"/>
            <w:i/>
            <w:iCs/>
            <w:color w:val="5F5F5F"/>
            <w:sz w:val="24"/>
            <w:szCs w:val="24"/>
            <w:u w:val="single"/>
            <w:lang w:eastAsia="ru-RU"/>
          </w:rPr>
          <w:t>Приказ Министерства юстиции РФ от 28 декабря 2018 г. N  307</w:t>
        </w:r>
      </w:hyperlink>
      <w:r w:rsidRPr="00DF0FE8">
        <w:rPr>
          <w:rFonts w:eastAsia="Times New Roman"/>
          <w:i/>
          <w:iCs/>
          <w:color w:val="3B2D36"/>
          <w:sz w:val="24"/>
          <w:szCs w:val="24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</w:t>
      </w:r>
    </w:p>
    <w:p w:rsidR="00DF0FE8" w:rsidRPr="00DF0FE8" w:rsidRDefault="00DF0FE8" w:rsidP="00DF0FE8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3B2D36"/>
          <w:sz w:val="27"/>
          <w:szCs w:val="27"/>
          <w:lang w:eastAsia="ru-RU"/>
        </w:rPr>
      </w:pPr>
      <w:r w:rsidRPr="00DF0FE8">
        <w:rPr>
          <w:rFonts w:eastAsia="Times New Roman"/>
          <w:b/>
          <w:bCs/>
          <w:color w:val="3B2D36"/>
          <w:sz w:val="27"/>
          <w:szCs w:val="27"/>
          <w:lang w:eastAsia="ru-RU"/>
        </w:rPr>
        <w:t>Государственная пошлина</w:t>
      </w:r>
    </w:p>
    <w:p w:rsidR="00C43C3F" w:rsidRPr="00DF0FE8" w:rsidRDefault="00DF0FE8" w:rsidP="00DF0FE8">
      <w:pPr>
        <w:spacing w:before="100" w:beforeAutospacing="1" w:after="100" w:afterAutospacing="1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DF0FE8">
        <w:rPr>
          <w:rFonts w:eastAsia="Times New Roman"/>
          <w:color w:val="3B2D36"/>
          <w:sz w:val="24"/>
          <w:szCs w:val="24"/>
          <w:lang w:eastAsia="ru-RU"/>
        </w:rPr>
        <w:t>Налоговый кодекс Российской Федерации не предусматривает уплату государственной пошлины за государственную регистрацию рождения ребенка.</w:t>
      </w:r>
    </w:p>
    <w:sectPr w:rsidR="00C43C3F" w:rsidRPr="00DF0FE8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0E"/>
    <w:multiLevelType w:val="multilevel"/>
    <w:tmpl w:val="E9F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6230D"/>
    <w:multiLevelType w:val="multilevel"/>
    <w:tmpl w:val="BB8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53068"/>
    <w:multiLevelType w:val="multilevel"/>
    <w:tmpl w:val="A6C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70594"/>
    <w:multiLevelType w:val="multilevel"/>
    <w:tmpl w:val="656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A6824"/>
    <w:multiLevelType w:val="multilevel"/>
    <w:tmpl w:val="F14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C4E40"/>
    <w:multiLevelType w:val="multilevel"/>
    <w:tmpl w:val="716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E8"/>
    <w:rsid w:val="00052BC7"/>
    <w:rsid w:val="00104F3F"/>
    <w:rsid w:val="00133403"/>
    <w:rsid w:val="002728BF"/>
    <w:rsid w:val="003D4173"/>
    <w:rsid w:val="00493380"/>
    <w:rsid w:val="004A3A5B"/>
    <w:rsid w:val="00547630"/>
    <w:rsid w:val="005A064C"/>
    <w:rsid w:val="00635080"/>
    <w:rsid w:val="006909DE"/>
    <w:rsid w:val="006A3172"/>
    <w:rsid w:val="006F08D1"/>
    <w:rsid w:val="00874EF6"/>
    <w:rsid w:val="008A4E33"/>
    <w:rsid w:val="008B6521"/>
    <w:rsid w:val="009F5A7A"/>
    <w:rsid w:val="00A35ADD"/>
    <w:rsid w:val="00AE5D03"/>
    <w:rsid w:val="00AF5C0D"/>
    <w:rsid w:val="00B504C8"/>
    <w:rsid w:val="00C05706"/>
    <w:rsid w:val="00C43C3F"/>
    <w:rsid w:val="00CB58B0"/>
    <w:rsid w:val="00DF0FE8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paragraph" w:styleId="1">
    <w:name w:val="heading 1"/>
    <w:basedOn w:val="a"/>
    <w:next w:val="a"/>
    <w:link w:val="10"/>
    <w:uiPriority w:val="9"/>
    <w:qFormat/>
    <w:rsid w:val="008A4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DF0FE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FE8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0FE8"/>
    <w:rPr>
      <w:color w:val="0000FF"/>
      <w:u w:val="single"/>
    </w:rPr>
  </w:style>
  <w:style w:type="character" w:styleId="a4">
    <w:name w:val="Emphasis"/>
    <w:basedOn w:val="a0"/>
    <w:uiPriority w:val="20"/>
    <w:qFormat/>
    <w:rsid w:val="00DF0FE8"/>
    <w:rPr>
      <w:i/>
      <w:iCs/>
    </w:rPr>
  </w:style>
  <w:style w:type="paragraph" w:styleId="a5">
    <w:name w:val="Normal (Web)"/>
    <w:basedOn w:val="a"/>
    <w:uiPriority w:val="99"/>
    <w:semiHidden/>
    <w:unhideWhenUsed/>
    <w:rsid w:val="00DF0F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0F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E3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tinybrowser/files/zags/NPA/prikaz-minyust-rf-2018-307.docx" TargetMode="External"/><Relationship Id="rId13" Type="http://schemas.openxmlformats.org/officeDocument/2006/relationships/hyperlink" Target="http://admkonda.ru/tinybrowser/files/zags/forma-103-u.doc" TargetMode="External"/><Relationship Id="rId18" Type="http://schemas.openxmlformats.org/officeDocument/2006/relationships/hyperlink" Target="http://admkonda.ru/tinybrowser/files/zags/zayavlenie-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mkonda.ru/tinybrowser/files/zags/NPA/fz-rf-1997-143-fz-red-ot-27.12.2018.docx" TargetMode="External"/><Relationship Id="rId12" Type="http://schemas.openxmlformats.org/officeDocument/2006/relationships/hyperlink" Target="http://admkonda.ru/tinybrowser/files/zags/zayavlenie-6.docx" TargetMode="External"/><Relationship Id="rId17" Type="http://schemas.openxmlformats.org/officeDocument/2006/relationships/hyperlink" Target="http://admkonda.ru/tinybrowser/files/zags/forma-103-u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nda.ru/tinybrowser/files/zags/zayavlenie-3.docx" TargetMode="External"/><Relationship Id="rId20" Type="http://schemas.openxmlformats.org/officeDocument/2006/relationships/hyperlink" Target="http://admkonda.ru/tinybrowser/files/zags/NPA/prikaz-minyust-rf-2018-30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konda.ru/tinybrowser/files/zakonodatelstvo/nalogkodeksrf-ru.zip" TargetMode="External"/><Relationship Id="rId11" Type="http://schemas.openxmlformats.org/officeDocument/2006/relationships/hyperlink" Target="http://admkonda.ru/tinybrowser/files/zags/forma-103-u.doc" TargetMode="External"/><Relationship Id="rId5" Type="http://schemas.openxmlformats.org/officeDocument/2006/relationships/hyperlink" Target="http://pravo.gov.ru/proxy/ips/?docbody&amp;nd=102038925" TargetMode="External"/><Relationship Id="rId15" Type="http://schemas.openxmlformats.org/officeDocument/2006/relationships/hyperlink" Target="http://admkonda.ru/tinybrowser/files/zags/zayavlenie-2.docx" TargetMode="External"/><Relationship Id="rId10" Type="http://schemas.openxmlformats.org/officeDocument/2006/relationships/hyperlink" Target="http://admkonda.ru/tinybrowser/files/zags/zayavlenie-2.docx" TargetMode="External"/><Relationship Id="rId19" Type="http://schemas.openxmlformats.org/officeDocument/2006/relationships/hyperlink" Target="http://admkonda.ru/tinybrowser/files/zags/forma-103-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nda.ru/tinybrowser/files/zags/zayavlenie-1.docx" TargetMode="External"/><Relationship Id="rId14" Type="http://schemas.openxmlformats.org/officeDocument/2006/relationships/hyperlink" Target="http://admkonda.ru/tinybrowser/files/zags/zayavlenie-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2021-03-03T05:05:00Z</dcterms:created>
  <dcterms:modified xsi:type="dcterms:W3CDTF">2021-03-03T05:10:00Z</dcterms:modified>
</cp:coreProperties>
</file>