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B17D24">
        <w:rPr>
          <w:rFonts w:ascii="Times New Roman" w:hAnsi="Times New Roman"/>
          <w:b/>
          <w:sz w:val="28"/>
          <w:szCs w:val="28"/>
          <w:highlight w:val="yellow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B17D24">
        <w:rPr>
          <w:rFonts w:ascii="Times New Roman" w:hAnsi="Times New Roman"/>
          <w:sz w:val="28"/>
          <w:szCs w:val="28"/>
          <w:highlight w:val="yellow"/>
        </w:rPr>
        <w:t>не позднее 30 апреля года,</w:t>
      </w:r>
      <w:r w:rsidRPr="002E3630">
        <w:rPr>
          <w:rFonts w:ascii="Times New Roman" w:hAnsi="Times New Roman"/>
          <w:sz w:val="28"/>
          <w:szCs w:val="28"/>
        </w:rPr>
        <w:t xml:space="preserve">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</w:t>
      </w:r>
      <w:r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</w:t>
      </w:r>
      <w:r w:rsidRPr="00E00F6B">
        <w:rPr>
          <w:sz w:val="28"/>
          <w:szCs w:val="28"/>
        </w:rPr>
        <w:lastRenderedPageBreak/>
        <w:t xml:space="preserve">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(или) оплата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lastRenderedPageBreak/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</w:t>
      </w:r>
      <w:r w:rsidRPr="00E00F6B">
        <w:rPr>
          <w:rFonts w:ascii="Times New Roman" w:hAnsi="Times New Roman"/>
          <w:spacing w:val="2"/>
          <w:sz w:val="28"/>
          <w:szCs w:val="28"/>
        </w:rPr>
        <w:lastRenderedPageBreak/>
        <w:t xml:space="preserve">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ложенные рядом и объединенные одним забором, указываются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</w:t>
      </w:r>
      <w:r w:rsidR="006D784E">
        <w:rPr>
          <w:rFonts w:ascii="Times New Roman" w:hAnsi="Times New Roman"/>
          <w:sz w:val="28"/>
          <w:szCs w:val="28"/>
        </w:rPr>
        <w:lastRenderedPageBreak/>
        <w:t xml:space="preserve">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lastRenderedPageBreak/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 xml:space="preserve">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4D47B7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4D47B7">
        <w:rPr>
          <w:rFonts w:ascii="Times New Roman" w:hAnsi="Times New Roman"/>
          <w:sz w:val="28"/>
          <w:szCs w:val="28"/>
          <w:highlight w:val="yellow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4D47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4D47B7">
        <w:rPr>
          <w:rFonts w:ascii="Times New Roman" w:hAnsi="Times New Roman"/>
          <w:sz w:val="28"/>
          <w:szCs w:val="28"/>
          <w:highlight w:val="yellow"/>
        </w:rPr>
        <w:t>Счет такой карты, как правило, текущий.</w:t>
      </w:r>
      <w:r w:rsidRPr="002E3630">
        <w:rPr>
          <w:rFonts w:ascii="Times New Roman" w:hAnsi="Times New Roman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4D47B7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highlight w:val="yellow"/>
        </w:rPr>
      </w:pPr>
      <w:r w:rsidRPr="004D47B7">
        <w:rPr>
          <w:rFonts w:ascii="Times New Roman" w:hAnsi="Times New Roman"/>
          <w:sz w:val="28"/>
          <w:szCs w:val="28"/>
          <w:highlight w:val="yellow"/>
        </w:rPr>
        <w:t xml:space="preserve">В графе «Дата открытия счета» </w:t>
      </w:r>
      <w:r w:rsidRPr="004D47B7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В случае, когда договор банковского счета заключен клиентами-супругами, права на денежные средства, находящиеся на совместном счете, 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lastRenderedPageBreak/>
        <w:t>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</w:t>
      </w:r>
      <w:r w:rsidRPr="00016F61">
        <w:rPr>
          <w:rFonts w:ascii="Times New Roman" w:hAnsi="Times New Roman"/>
          <w:sz w:val="28"/>
          <w:szCs w:val="28"/>
        </w:rPr>
        <w:lastRenderedPageBreak/>
        <w:t>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4D47B7" w:rsidRPr="00E00F6B" w:rsidRDefault="004D47B7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4D47B7">
        <w:rPr>
          <w:rFonts w:ascii="Times New Roman" w:hAnsi="Times New Roman"/>
          <w:sz w:val="28"/>
          <w:szCs w:val="28"/>
          <w:highlight w:val="yellow"/>
        </w:rPr>
        <w:t>1) если служащий (работник)</w:t>
      </w:r>
      <w:r w:rsidR="005B6A25" w:rsidRPr="004D47B7">
        <w:rPr>
          <w:rFonts w:ascii="Times New Roman" w:hAnsi="Times New Roman"/>
          <w:sz w:val="28"/>
          <w:szCs w:val="28"/>
          <w:highlight w:val="yellow"/>
        </w:rPr>
        <w:t xml:space="preserve"> или</w:t>
      </w:r>
      <w:r w:rsidRPr="004D47B7">
        <w:rPr>
          <w:rFonts w:ascii="Times New Roman" w:hAnsi="Times New Roman"/>
          <w:sz w:val="28"/>
          <w:szCs w:val="28"/>
          <w:highlight w:val="yellow"/>
        </w:rPr>
        <w:t xml:space="preserve"> его супруга (супруг) взял</w:t>
      </w:r>
      <w:r w:rsidR="005B6A25" w:rsidRPr="004D47B7">
        <w:rPr>
          <w:rFonts w:ascii="Times New Roman" w:hAnsi="Times New Roman"/>
          <w:sz w:val="28"/>
          <w:szCs w:val="28"/>
          <w:highlight w:val="yellow"/>
        </w:rPr>
        <w:t>(-а)</w:t>
      </w:r>
      <w:r w:rsidRPr="004D47B7">
        <w:rPr>
          <w:rFonts w:ascii="Times New Roman" w:hAnsi="Times New Roman"/>
          <w:sz w:val="28"/>
          <w:szCs w:val="28"/>
          <w:highlight w:val="yellow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4D47B7">
        <w:rPr>
          <w:rFonts w:ascii="Times New Roman" w:hAnsi="Times New Roman"/>
          <w:sz w:val="28"/>
          <w:szCs w:val="28"/>
          <w:highlight w:val="yellow"/>
        </w:rPr>
        <w:t xml:space="preserve">ПАО </w:t>
      </w:r>
      <w:r w:rsidRPr="004D47B7">
        <w:rPr>
          <w:rFonts w:ascii="Times New Roman" w:hAnsi="Times New Roman"/>
          <w:sz w:val="28"/>
          <w:szCs w:val="28"/>
          <w:highlight w:val="yellow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8, </w:t>
      </w:r>
      <w:r w:rsidRPr="00E00F6B">
        <w:rPr>
          <w:rFonts w:ascii="Times New Roman" w:hAnsi="Times New Roman"/>
          <w:sz w:val="28"/>
          <w:szCs w:val="28"/>
        </w:rPr>
        <w:lastRenderedPageBreak/>
        <w:t>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</w:t>
      </w:r>
      <w:r w:rsidRPr="00F06684">
        <w:rPr>
          <w:rFonts w:ascii="Times New Roman" w:hAnsi="Times New Roman"/>
          <w:b/>
          <w:sz w:val="28"/>
          <w:szCs w:val="28"/>
        </w:rPr>
        <w:lastRenderedPageBreak/>
        <w:t xml:space="preserve">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bookmarkStart w:id="9" w:name="_GoBack"/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bookmarkEnd w:id="9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</w:t>
      </w:r>
      <w:r w:rsidRPr="00E00F6B">
        <w:rPr>
          <w:rFonts w:ascii="Times New Roman" w:hAnsi="Times New Roman"/>
          <w:sz w:val="28"/>
          <w:szCs w:val="28"/>
        </w:rPr>
        <w:lastRenderedPageBreak/>
        <w:t>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D5" w:rsidRDefault="006908D5" w:rsidP="00204BB5">
      <w:r>
        <w:separator/>
      </w:r>
    </w:p>
  </w:endnote>
  <w:endnote w:type="continuationSeparator" w:id="0">
    <w:p w:rsidR="006908D5" w:rsidRDefault="006908D5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D5" w:rsidRDefault="006908D5" w:rsidP="00204BB5">
      <w:r>
        <w:separator/>
      </w:r>
    </w:p>
  </w:footnote>
  <w:footnote w:type="continuationSeparator" w:id="0">
    <w:p w:rsidR="006908D5" w:rsidRDefault="006908D5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24" w:rsidRDefault="00B17D24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6A4532">
      <w:rPr>
        <w:rFonts w:ascii="Times New Roman" w:hAnsi="Times New Roman"/>
        <w:noProof/>
        <w:sz w:val="28"/>
        <w:szCs w:val="28"/>
      </w:rPr>
      <w:t>39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B17D24" w:rsidRDefault="00B17D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47C1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47B7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8D5"/>
    <w:rsid w:val="00690F9F"/>
    <w:rsid w:val="00692297"/>
    <w:rsid w:val="006942BA"/>
    <w:rsid w:val="00697BBC"/>
    <w:rsid w:val="006A1E31"/>
    <w:rsid w:val="006A4532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4407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575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17D24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021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4B61786-CBB2-4D06-AF96-C6AF6C48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16101</Words>
  <Characters>91778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107664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Админ</cp:lastModifiedBy>
  <cp:revision>4</cp:revision>
  <cp:lastPrinted>2018-12-26T07:50:00Z</cp:lastPrinted>
  <dcterms:created xsi:type="dcterms:W3CDTF">2019-01-16T04:26:00Z</dcterms:created>
  <dcterms:modified xsi:type="dcterms:W3CDTF">2019-01-21T06:50:00Z</dcterms:modified>
</cp:coreProperties>
</file>