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B" w:rsidRPr="00CD4AD0" w:rsidRDefault="0005206B" w:rsidP="00CD4A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4AD0">
        <w:rPr>
          <w:rFonts w:ascii="Times New Roman" w:hAnsi="Times New Roman"/>
          <w:b/>
          <w:sz w:val="32"/>
          <w:szCs w:val="32"/>
        </w:rPr>
        <w:t>АДМИНИСТРАЦИЯ СЕЛЬСКОГО ПОСЕЛЕНИЯ ШУГУР</w:t>
      </w:r>
    </w:p>
    <w:p w:rsidR="0005206B" w:rsidRPr="00CD4AD0" w:rsidRDefault="0005206B" w:rsidP="00CD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AD0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05206B" w:rsidRPr="00964895" w:rsidRDefault="0005206B" w:rsidP="00964895">
      <w:pPr>
        <w:spacing w:after="0" w:line="240" w:lineRule="auto"/>
        <w:jc w:val="center"/>
        <w:rPr>
          <w:rFonts w:ascii="Times New Roman" w:hAnsi="Times New Roman"/>
          <w:b/>
        </w:rPr>
      </w:pPr>
      <w:r w:rsidRPr="00CD4AD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5206B" w:rsidRPr="00A724FF" w:rsidRDefault="0005206B" w:rsidP="00A724FF">
      <w:pPr>
        <w:jc w:val="center"/>
        <w:rPr>
          <w:rFonts w:ascii="Times New Roman" w:hAnsi="Times New Roman"/>
          <w:b/>
          <w:sz w:val="32"/>
          <w:szCs w:val="32"/>
        </w:rPr>
      </w:pPr>
      <w:r w:rsidRPr="00CD4AD0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5206B" w:rsidRDefault="0005206B" w:rsidP="0096489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02 мая </w:t>
      </w:r>
      <w:r w:rsidRPr="00A754BB">
        <w:rPr>
          <w:rFonts w:ascii="Times New Roman" w:hAnsi="Times New Roman"/>
          <w:sz w:val="26"/>
          <w:szCs w:val="26"/>
        </w:rPr>
        <w:t xml:space="preserve"> 2012 года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A754B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754BB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A75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20</w:t>
      </w:r>
      <w:r w:rsidRPr="00A754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</w:t>
      </w:r>
      <w:r w:rsidRPr="00A754BB">
        <w:rPr>
          <w:rFonts w:ascii="Times New Roman" w:hAnsi="Times New Roman"/>
          <w:sz w:val="26"/>
          <w:szCs w:val="26"/>
        </w:rPr>
        <w:t>Шугур</w:t>
      </w:r>
    </w:p>
    <w:p w:rsidR="0005206B" w:rsidRPr="00CD4AD0" w:rsidRDefault="0005206B" w:rsidP="00192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О порядке проведения антикоррупционной </w:t>
      </w:r>
    </w:p>
    <w:p w:rsidR="0005206B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D4AD0">
        <w:rPr>
          <w:rFonts w:ascii="Times New Roman" w:hAnsi="Times New Roman"/>
          <w:bCs/>
          <w:sz w:val="26"/>
          <w:szCs w:val="26"/>
        </w:rPr>
        <w:t>экспертизы нормативных правовых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D4AD0">
        <w:rPr>
          <w:rFonts w:ascii="Times New Roman" w:hAnsi="Times New Roman"/>
          <w:bCs/>
          <w:sz w:val="26"/>
          <w:szCs w:val="26"/>
        </w:rPr>
        <w:t xml:space="preserve">актов </w:t>
      </w:r>
    </w:p>
    <w:p w:rsidR="0005206B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сельского поселения Шугур </w:t>
      </w:r>
      <w:r w:rsidRPr="00CD4AD0">
        <w:rPr>
          <w:rFonts w:ascii="Times New Roman" w:hAnsi="Times New Roman"/>
          <w:bCs/>
          <w:sz w:val="26"/>
          <w:szCs w:val="26"/>
        </w:rPr>
        <w:t xml:space="preserve"> и </w:t>
      </w:r>
      <w:r>
        <w:rPr>
          <w:rFonts w:ascii="Times New Roman" w:hAnsi="Times New Roman"/>
          <w:bCs/>
          <w:sz w:val="26"/>
          <w:szCs w:val="26"/>
        </w:rPr>
        <w:t xml:space="preserve">их </w:t>
      </w:r>
      <w:r w:rsidRPr="00CD4AD0">
        <w:rPr>
          <w:rFonts w:ascii="Times New Roman" w:hAnsi="Times New Roman"/>
          <w:bCs/>
          <w:sz w:val="26"/>
          <w:szCs w:val="26"/>
        </w:rPr>
        <w:t xml:space="preserve">проектов 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(с изменениями от 20.04.2015) 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FB77C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4" w:history="1">
        <w:r w:rsidRPr="00CD4AD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D4AD0">
        <w:rPr>
          <w:rFonts w:ascii="Times New Roman" w:hAnsi="Times New Roman"/>
          <w:sz w:val="26"/>
          <w:szCs w:val="26"/>
        </w:rPr>
        <w:t xml:space="preserve"> от 17 июля 2009 года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CD4AD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D4AD0">
        <w:rPr>
          <w:rFonts w:ascii="Times New Roman" w:hAnsi="Times New Roman"/>
          <w:sz w:val="26"/>
          <w:szCs w:val="26"/>
        </w:rPr>
        <w:t xml:space="preserve"> 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Югры от 25 сентября 2008 года № 86-оз «О мерах по противодействию коррупции в Ханты-Мансийском автономном округе – Югре», постановлением Губернатора 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 xml:space="preserve">Югры от 08 декабря 2011 года № 175 «О порядке проведения антикоррупционной </w:t>
      </w:r>
      <w:r w:rsidRPr="00CD4AD0">
        <w:rPr>
          <w:rFonts w:ascii="Times New Roman" w:hAnsi="Times New Roman"/>
          <w:bCs/>
          <w:sz w:val="26"/>
          <w:szCs w:val="26"/>
        </w:rPr>
        <w:t xml:space="preserve">экспертизы нормативных правовых актов </w:t>
      </w:r>
      <w:r w:rsidRPr="00CD4AD0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Югры</w:t>
      </w:r>
      <w:r w:rsidRPr="00CD4AD0">
        <w:rPr>
          <w:rFonts w:ascii="Times New Roman" w:hAnsi="Times New Roman"/>
          <w:bCs/>
          <w:sz w:val="26"/>
          <w:szCs w:val="26"/>
        </w:rPr>
        <w:t xml:space="preserve"> и проектов нормативных правовых актов </w:t>
      </w:r>
      <w:r w:rsidRPr="00CD4AD0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Югры</w:t>
      </w:r>
      <w:r w:rsidRPr="00CD4AD0">
        <w:rPr>
          <w:rFonts w:ascii="Times New Roman" w:hAnsi="Times New Roman"/>
          <w:bCs/>
          <w:sz w:val="26"/>
          <w:szCs w:val="26"/>
        </w:rPr>
        <w:t xml:space="preserve"> и признании утратившими силу некоторых постановлений Губернатора Ханты-Мансийского автономного округа – Югры», </w:t>
      </w:r>
      <w:r w:rsidRPr="00CD4AD0">
        <w:rPr>
          <w:sz w:val="26"/>
          <w:szCs w:val="26"/>
          <w:lang w:eastAsia="en-US"/>
        </w:rPr>
        <w:t xml:space="preserve"> </w:t>
      </w:r>
      <w:hyperlink r:id="rId6" w:history="1">
        <w:r w:rsidRPr="00CD4AD0">
          <w:rPr>
            <w:rFonts w:ascii="Times New Roman" w:hAnsi="Times New Roman"/>
            <w:sz w:val="26"/>
            <w:szCs w:val="26"/>
            <w:lang w:eastAsia="en-US"/>
          </w:rPr>
          <w:t>Уставом</w:t>
        </w:r>
      </w:hyperlink>
      <w:r w:rsidRPr="00CD4A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  <w:lang w:eastAsia="en-US"/>
        </w:rPr>
        <w:t xml:space="preserve">, в целях установления правовых и организационных основ антикоррупционной экспертизы нормативных правовых актов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  <w:lang w:eastAsia="en-US"/>
        </w:rPr>
        <w:t xml:space="preserve"> и </w:t>
      </w:r>
      <w:r>
        <w:rPr>
          <w:rFonts w:ascii="Times New Roman" w:hAnsi="Times New Roman"/>
          <w:sz w:val="26"/>
          <w:szCs w:val="26"/>
          <w:lang w:eastAsia="en-US"/>
        </w:rPr>
        <w:t xml:space="preserve">их </w:t>
      </w:r>
      <w:r w:rsidRPr="00CD4AD0">
        <w:rPr>
          <w:rFonts w:ascii="Times New Roman" w:hAnsi="Times New Roman"/>
          <w:sz w:val="26"/>
          <w:szCs w:val="26"/>
          <w:lang w:eastAsia="en-US"/>
        </w:rPr>
        <w:t>проектов для выявления в них коррупциогенных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D4AD0">
        <w:rPr>
          <w:rFonts w:ascii="Times New Roman" w:hAnsi="Times New Roman"/>
          <w:sz w:val="26"/>
          <w:szCs w:val="26"/>
          <w:lang w:eastAsia="en-US"/>
        </w:rPr>
        <w:t xml:space="preserve"> факторов и их последующего устранения:</w:t>
      </w:r>
    </w:p>
    <w:p w:rsidR="0005206B" w:rsidRPr="00CD4AD0" w:rsidRDefault="0005206B" w:rsidP="00FB7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CD4AD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CD4AD0"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bCs/>
          <w:sz w:val="26"/>
          <w:szCs w:val="26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bCs/>
          <w:sz w:val="26"/>
          <w:szCs w:val="26"/>
        </w:rPr>
        <w:t xml:space="preserve"> и </w:t>
      </w:r>
      <w:r>
        <w:rPr>
          <w:rFonts w:ascii="Times New Roman" w:hAnsi="Times New Roman"/>
          <w:bCs/>
          <w:sz w:val="26"/>
          <w:szCs w:val="26"/>
        </w:rPr>
        <w:t xml:space="preserve">их </w:t>
      </w:r>
      <w:r w:rsidRPr="00CD4AD0">
        <w:rPr>
          <w:rFonts w:ascii="Times New Roman" w:hAnsi="Times New Roman"/>
          <w:bCs/>
          <w:sz w:val="26"/>
          <w:szCs w:val="26"/>
        </w:rPr>
        <w:t>проектов (</w:t>
      </w:r>
      <w:r w:rsidRPr="00CD4AD0">
        <w:rPr>
          <w:rFonts w:ascii="Times New Roman" w:hAnsi="Times New Roman"/>
          <w:sz w:val="26"/>
          <w:szCs w:val="26"/>
        </w:rPr>
        <w:t xml:space="preserve">приложение). </w:t>
      </w:r>
    </w:p>
    <w:p w:rsidR="0005206B" w:rsidRPr="00A724FF" w:rsidRDefault="0005206B" w:rsidP="00FB77C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CD4AD0">
        <w:rPr>
          <w:rFonts w:ascii="Times New Roman" w:hAnsi="Times New Roman"/>
          <w:sz w:val="26"/>
          <w:szCs w:val="26"/>
        </w:rPr>
        <w:t xml:space="preserve">2. </w:t>
      </w:r>
      <w:r w:rsidRPr="00867071">
        <w:rPr>
          <w:rFonts w:ascii="Times New Roman" w:hAnsi="Times New Roman"/>
          <w:sz w:val="26"/>
          <w:szCs w:val="26"/>
        </w:rPr>
        <w:t>Назначить ответственными лицами за проведение антикоррупционной экспертизы нормативных правовых актов сельского поселения Шугур и их проектов специалистов администрации, наделенных полномочиями по разработке нормативных правовых актов</w:t>
      </w:r>
      <w:r>
        <w:rPr>
          <w:rFonts w:ascii="Times New Roman" w:hAnsi="Times New Roman"/>
          <w:sz w:val="26"/>
          <w:szCs w:val="26"/>
        </w:rPr>
        <w:t>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D4AD0">
        <w:rPr>
          <w:rFonts w:ascii="Times New Roman" w:hAnsi="Times New Roman"/>
          <w:sz w:val="26"/>
          <w:szCs w:val="26"/>
        </w:rPr>
        <w:t>.    Настоящее постановление подлежит обнародованию.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Pr="00CD4A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D4AD0">
        <w:rPr>
          <w:rFonts w:ascii="Times New Roman" w:hAnsi="Times New Roman"/>
          <w:sz w:val="26"/>
          <w:szCs w:val="26"/>
        </w:rPr>
        <w:t xml:space="preserve"> Контроль выполнения данного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06B" w:rsidRDefault="0005206B" w:rsidP="00A72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Р.В.Бринстер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5206B" w:rsidRDefault="0005206B" w:rsidP="00FB7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05206B" w:rsidRPr="00CD4AD0" w:rsidRDefault="0005206B" w:rsidP="00FB7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CD4AD0">
        <w:rPr>
          <w:rFonts w:ascii="Times New Roman" w:hAnsi="Times New Roman"/>
          <w:sz w:val="26"/>
          <w:szCs w:val="26"/>
        </w:rPr>
        <w:t xml:space="preserve">Приложение 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5206B" w:rsidRPr="00CD4AD0" w:rsidRDefault="0005206B" w:rsidP="00FB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сельского поселения Шугур</w:t>
      </w:r>
    </w:p>
    <w:p w:rsidR="0005206B" w:rsidRPr="00CD4AD0" w:rsidRDefault="0005206B" w:rsidP="00FB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от 02.05.2012 №20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AD0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b/>
          <w:bCs/>
          <w:sz w:val="26"/>
          <w:szCs w:val="26"/>
        </w:rPr>
        <w:t xml:space="preserve">проведения антикоррупционной экспертизы нормативных правовых актов  </w:t>
      </w: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Шугур и их проектов </w:t>
      </w:r>
      <w:r w:rsidRPr="00CD4AD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(далее – Порядок)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D4AD0">
        <w:rPr>
          <w:rFonts w:ascii="Times New Roman" w:hAnsi="Times New Roman"/>
          <w:b/>
          <w:sz w:val="26"/>
          <w:szCs w:val="26"/>
        </w:rPr>
        <w:t>I.Общие положения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1. Настоящий Порядок определяет правила проведения антикоррупционной экспертизы нормативных правовых актов </w:t>
      </w:r>
      <w:r>
        <w:rPr>
          <w:rFonts w:ascii="Times New Roman" w:hAnsi="Times New Roman"/>
          <w:sz w:val="26"/>
          <w:szCs w:val="26"/>
        </w:rPr>
        <w:t>сельского поселения Шугур и их проектов</w:t>
      </w:r>
      <w:r w:rsidRPr="00CD4AD0">
        <w:rPr>
          <w:rFonts w:ascii="Times New Roman" w:hAnsi="Times New Roman"/>
          <w:bCs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>(далее – антикоррупционная экспертиза).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2. Антикоррупционная экспертиза проводится в соответствии с методикой, установленной постановлением 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 настоящим Порядком.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3. Цель антикоррупционной экспертизы – выявление в нормативных правовых актах </w:t>
      </w:r>
      <w:r>
        <w:rPr>
          <w:rFonts w:ascii="Times New Roman" w:hAnsi="Times New Roman"/>
          <w:sz w:val="26"/>
          <w:szCs w:val="26"/>
        </w:rPr>
        <w:t>сельского поселения Шугур и в их проектах</w:t>
      </w:r>
      <w:r w:rsidRPr="00CD4AD0">
        <w:rPr>
          <w:rFonts w:ascii="Times New Roman" w:hAnsi="Times New Roman"/>
          <w:sz w:val="26"/>
          <w:szCs w:val="26"/>
        </w:rPr>
        <w:t xml:space="preserve"> коррупциогенных факторов и их последующее устранение.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4. Антикоррупционная экспертиза проводится в отношении: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4.1. проектов решений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, проектов постановлений и распоряжений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>, имеющих нормативный правовой характер (далее – проекты нормативных правовых актов), – при проведении правовой экспертизы на стадии их  подготовки;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4.2. решений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, постановлений и распоряжений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>, имеющих нормативный правовой характер (далее – нормативные правовые акты), – при мониторинге их правоприменения.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D4AD0">
        <w:rPr>
          <w:rFonts w:ascii="Times New Roman" w:hAnsi="Times New Roman"/>
          <w:sz w:val="26"/>
          <w:szCs w:val="26"/>
        </w:rPr>
        <w:t>5. Антикоррупционная экспертиза не проводится в отношении отмененных или утративших силу нормативных правовых актов.</w:t>
      </w:r>
    </w:p>
    <w:p w:rsidR="0005206B" w:rsidRPr="00CD4AD0" w:rsidRDefault="0005206B" w:rsidP="001927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 6. Антикоррупционная экспертиза нормативных правовых актов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и их проектов </w:t>
      </w:r>
      <w:r w:rsidRPr="00CD4AD0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ами</w:t>
      </w:r>
      <w:r w:rsidRPr="00CD4AD0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сельского поселения Шугур, наделенных полномочиями по разработке нормативных правовых актов и их проектов. </w:t>
      </w:r>
      <w:r w:rsidRPr="00CD4AD0">
        <w:rPr>
          <w:rFonts w:ascii="Times New Roman" w:hAnsi="Times New Roman"/>
          <w:sz w:val="26"/>
          <w:szCs w:val="26"/>
        </w:rPr>
        <w:t xml:space="preserve"> </w:t>
      </w:r>
    </w:p>
    <w:p w:rsidR="0005206B" w:rsidRPr="00CD4AD0" w:rsidRDefault="0005206B" w:rsidP="001927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D4AD0">
        <w:rPr>
          <w:rFonts w:ascii="Times New Roman" w:hAnsi="Times New Roman"/>
          <w:color w:val="000000"/>
          <w:sz w:val="26"/>
          <w:szCs w:val="26"/>
        </w:rPr>
        <w:t xml:space="preserve">7. По результатам проведения антикоррупционной экспертизы действующих нормативных правовых актов </w:t>
      </w:r>
      <w:r>
        <w:rPr>
          <w:rFonts w:ascii="Times New Roman" w:hAnsi="Times New Roman"/>
          <w:sz w:val="26"/>
          <w:szCs w:val="26"/>
        </w:rPr>
        <w:t>сельского поселения Шугур и их проектов,</w:t>
      </w:r>
      <w:r w:rsidRPr="00CD4AD0"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color w:val="000000"/>
          <w:sz w:val="26"/>
          <w:szCs w:val="26"/>
        </w:rPr>
        <w:t>составляется экспертное заключение о наличии или отсутствии в их тексте коррупционных факторов, а также рекомендации по их устранению (приложение).</w:t>
      </w:r>
    </w:p>
    <w:p w:rsidR="0005206B" w:rsidRPr="00CD4AD0" w:rsidRDefault="0005206B" w:rsidP="001927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D4AD0">
        <w:rPr>
          <w:rFonts w:ascii="Times New Roman" w:hAnsi="Times New Roman"/>
          <w:color w:val="000000"/>
          <w:sz w:val="26"/>
          <w:szCs w:val="26"/>
        </w:rPr>
        <w:t>В заключении отражаются все выявленные положения нормативного правового акта</w:t>
      </w:r>
      <w:r w:rsidRPr="00CD4A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Шугур и его проекта</w:t>
      </w:r>
      <w:r w:rsidRPr="00CD4AD0">
        <w:rPr>
          <w:rFonts w:ascii="Times New Roman" w:hAnsi="Times New Roman"/>
          <w:color w:val="000000"/>
          <w:sz w:val="26"/>
          <w:szCs w:val="26"/>
        </w:rPr>
        <w:t>, способствующие созданию условий для проявления коррупции, с указанием структурных единиц (разделы, главы, статьи, части, пункты, подпункты, абзацы) и соответствующих коррупционных факторов.</w:t>
      </w:r>
    </w:p>
    <w:p w:rsidR="0005206B" w:rsidRPr="00CD4AD0" w:rsidRDefault="0005206B" w:rsidP="001927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D4AD0">
        <w:rPr>
          <w:rFonts w:ascii="Times New Roman" w:hAnsi="Times New Roman"/>
          <w:color w:val="000000"/>
          <w:sz w:val="26"/>
          <w:szCs w:val="26"/>
        </w:rPr>
        <w:t xml:space="preserve">В заключении могут быть отражены возможные негативные последствия сохранения в нормативном правовом акте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и его проекте, </w:t>
      </w:r>
      <w:r w:rsidRPr="00CD4AD0">
        <w:rPr>
          <w:rFonts w:ascii="Times New Roman" w:hAnsi="Times New Roman"/>
          <w:color w:val="000000"/>
          <w:sz w:val="26"/>
          <w:szCs w:val="26"/>
        </w:rPr>
        <w:t xml:space="preserve"> выявленных коррупционных факторов или иных факторов, которые могут способствовать созданию условий для проявления коррупции.</w:t>
      </w:r>
    </w:p>
    <w:p w:rsidR="0005206B" w:rsidRPr="00CD4AD0" w:rsidRDefault="0005206B" w:rsidP="001927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D4AD0">
        <w:rPr>
          <w:rFonts w:ascii="Times New Roman" w:hAnsi="Times New Roman"/>
          <w:color w:val="000000"/>
          <w:sz w:val="26"/>
          <w:szCs w:val="26"/>
        </w:rPr>
        <w:t xml:space="preserve">8. Экспертное заключение подписывается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главным </w:t>
      </w:r>
      <w:r w:rsidRPr="00CD4AD0">
        <w:rPr>
          <w:rFonts w:ascii="Times New Roman" w:hAnsi="Times New Roman"/>
          <w:color w:val="000000"/>
          <w:sz w:val="26"/>
          <w:szCs w:val="26"/>
        </w:rPr>
        <w:t>специалистом, ответственн</w:t>
      </w:r>
      <w:r>
        <w:rPr>
          <w:rFonts w:ascii="Times New Roman" w:hAnsi="Times New Roman"/>
          <w:color w:val="000000"/>
          <w:sz w:val="26"/>
          <w:szCs w:val="26"/>
        </w:rPr>
        <w:t xml:space="preserve">ым </w:t>
      </w:r>
      <w:r w:rsidRPr="00CD4AD0">
        <w:rPr>
          <w:rFonts w:ascii="Times New Roman" w:hAnsi="Times New Roman"/>
          <w:color w:val="000000"/>
          <w:sz w:val="26"/>
          <w:szCs w:val="26"/>
        </w:rPr>
        <w:t xml:space="preserve"> за проведение антикоррупционной экспертизы.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9. Коррупциогеные факторы, выявленные при проведении антикоррупционной экспертизы проекта нормативного правового акта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 устраняются </w:t>
      </w:r>
      <w:r>
        <w:rPr>
          <w:rFonts w:ascii="Times New Roman" w:hAnsi="Times New Roman"/>
          <w:sz w:val="26"/>
          <w:szCs w:val="26"/>
        </w:rPr>
        <w:t>специалистом</w:t>
      </w:r>
      <w:r w:rsidRPr="00CD4AD0">
        <w:rPr>
          <w:rFonts w:ascii="Times New Roman" w:hAnsi="Times New Roman"/>
          <w:sz w:val="26"/>
          <w:szCs w:val="26"/>
        </w:rPr>
        <w:t xml:space="preserve">, ответственным за его подготовку, на стадии доработки проекта нормативного правового акта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, после чего доработанный проект нормативного правового акта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 направляется на повторное рассмотрение </w:t>
      </w:r>
      <w:r>
        <w:rPr>
          <w:rFonts w:ascii="Times New Roman" w:hAnsi="Times New Roman"/>
          <w:sz w:val="26"/>
          <w:szCs w:val="26"/>
        </w:rPr>
        <w:t xml:space="preserve">главному </w:t>
      </w:r>
      <w:r w:rsidRPr="00CD4AD0">
        <w:rPr>
          <w:rFonts w:ascii="Times New Roman" w:hAnsi="Times New Roman"/>
          <w:sz w:val="26"/>
          <w:szCs w:val="26"/>
        </w:rPr>
        <w:t xml:space="preserve"> специалисту.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 xml:space="preserve">10. В случае если при мониторинге правоприменения в действующем нормативном правовом акте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 выявляется наличие факторов, способствующих созданию условий для проявления коррупции, </w:t>
      </w:r>
      <w:r>
        <w:rPr>
          <w:rFonts w:ascii="Times New Roman" w:hAnsi="Times New Roman"/>
          <w:sz w:val="26"/>
          <w:szCs w:val="26"/>
        </w:rPr>
        <w:t>специалист,</w:t>
      </w:r>
      <w:r w:rsidRPr="00CD4AD0">
        <w:rPr>
          <w:rFonts w:ascii="Times New Roman" w:hAnsi="Times New Roman"/>
          <w:sz w:val="26"/>
          <w:szCs w:val="26"/>
        </w:rPr>
        <w:t xml:space="preserve"> подготовивший нормативный правовой акт готовит проект нормативного правового акта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 об изменении или отмене нормативного правового акта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>, по результатам антикоррупционной экспертизы которого были выявлены коррупциогенные факторы.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CD4AD0">
        <w:rPr>
          <w:rFonts w:ascii="Times New Roman" w:hAnsi="Times New Roman"/>
          <w:bCs/>
          <w:sz w:val="26"/>
          <w:szCs w:val="26"/>
        </w:rPr>
        <w:t xml:space="preserve">11. Для проведения независимой экспертизы на коррупциогенность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указанные проекты размещаются </w:t>
      </w:r>
      <w:r w:rsidRPr="00CD4AD0">
        <w:rPr>
          <w:rFonts w:ascii="Times New Roman" w:hAnsi="Times New Roman"/>
          <w:sz w:val="26"/>
          <w:szCs w:val="26"/>
        </w:rPr>
        <w:t xml:space="preserve">на официальном сайте администрации Кондинского района в сети Интернет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AD0">
        <w:rPr>
          <w:rFonts w:ascii="Times New Roman" w:hAnsi="Times New Roman"/>
          <w:sz w:val="26"/>
          <w:szCs w:val="26"/>
        </w:rPr>
        <w:t xml:space="preserve">на странице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CD4AD0">
        <w:rPr>
          <w:rFonts w:ascii="Times New Roman" w:hAnsi="Times New Roman"/>
          <w:sz w:val="26"/>
          <w:szCs w:val="26"/>
        </w:rPr>
        <w:t xml:space="preserve"> в разделе «</w:t>
      </w:r>
      <w:r>
        <w:rPr>
          <w:rFonts w:ascii="Times New Roman" w:hAnsi="Times New Roman"/>
          <w:sz w:val="26"/>
          <w:szCs w:val="26"/>
        </w:rPr>
        <w:t>Проекты нормативных правовых актов</w:t>
      </w:r>
      <w:r w:rsidRPr="00CD4AD0">
        <w:rPr>
          <w:rFonts w:ascii="Times New Roman" w:hAnsi="Times New Roman"/>
          <w:sz w:val="26"/>
          <w:szCs w:val="26"/>
        </w:rPr>
        <w:t xml:space="preserve">» </w:t>
      </w:r>
      <w:r w:rsidRPr="00CD4AD0">
        <w:rPr>
          <w:rFonts w:ascii="Times New Roman" w:hAnsi="Times New Roman"/>
          <w:bCs/>
          <w:sz w:val="26"/>
          <w:szCs w:val="26"/>
        </w:rPr>
        <w:t xml:space="preserve">в течение рабочего дня, соответствующего дню </w:t>
      </w:r>
      <w:r>
        <w:rPr>
          <w:rFonts w:ascii="Times New Roman" w:hAnsi="Times New Roman"/>
          <w:bCs/>
          <w:sz w:val="26"/>
          <w:szCs w:val="26"/>
        </w:rPr>
        <w:t xml:space="preserve">их направления на рассмотрение главному </w:t>
      </w:r>
      <w:r w:rsidRPr="00CD4AD0">
        <w:rPr>
          <w:rFonts w:ascii="Times New Roman" w:hAnsi="Times New Roman"/>
          <w:bCs/>
          <w:sz w:val="26"/>
          <w:szCs w:val="26"/>
        </w:rPr>
        <w:t>специалисту.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CD4AD0">
        <w:rPr>
          <w:rFonts w:ascii="Times New Roman" w:hAnsi="Times New Roman"/>
          <w:bCs/>
          <w:sz w:val="26"/>
          <w:szCs w:val="26"/>
        </w:rPr>
        <w:t xml:space="preserve"> 12. Срок проведения независимой экспертизы не может превышать восьми рабочих дней с момента размещения на сайте проекта нормативного правового акта.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CD4AD0">
        <w:rPr>
          <w:rFonts w:ascii="Times New Roman" w:hAnsi="Times New Roman"/>
          <w:bCs/>
          <w:sz w:val="26"/>
          <w:szCs w:val="26"/>
        </w:rPr>
        <w:t>По истечении срока проведения независимой экспертизы проект нормативного правового акта может быть удален с  сайта.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13. Независимая антикоррупционная экспертиза нормативных правовых актов и проектов нормативных правовых актов может проводиться юридическими лицами и физическими лицами, аккредитованными Министерством юстиции Российской Федерации, в соответствии с методикой, утвержденной постановлением Правительства Российской Федерации.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По результатам независимой экспертизы на коррупциогенность составляется экспертное заключение, оформляемое в соответствии с действующим законодательством.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14. Заключение по результатам независимой экспертизы носит рекомендательный характер и подлежит обязательному рассмотрению органом или должностным лицом, которому оно направлено, в тридцатидневный срок со дня его получения.</w:t>
      </w: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AD0">
        <w:rPr>
          <w:rFonts w:ascii="Times New Roman" w:hAnsi="Times New Roman"/>
          <w:sz w:val="26"/>
          <w:szCs w:val="26"/>
        </w:rPr>
        <w:t>15.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05206B" w:rsidRPr="00CD4AD0" w:rsidRDefault="0005206B" w:rsidP="001927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206B" w:rsidRPr="00CD4AD0" w:rsidRDefault="0005206B" w:rsidP="0019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206B" w:rsidRPr="00D4406E" w:rsidRDefault="0005206B" w:rsidP="00B30C7A">
      <w:pPr>
        <w:pageBreakBefore/>
        <w:spacing w:after="0"/>
        <w:ind w:left="4956"/>
        <w:rPr>
          <w:rFonts w:ascii="Times New Roman" w:hAnsi="Times New Roman"/>
          <w:bCs/>
          <w:sz w:val="24"/>
          <w:szCs w:val="24"/>
          <w:lang w:eastAsia="en-US"/>
        </w:rPr>
      </w:pPr>
      <w:r w:rsidRPr="00D440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06E">
        <w:rPr>
          <w:rFonts w:ascii="Times New Roman" w:hAnsi="Times New Roman"/>
          <w:sz w:val="24"/>
          <w:szCs w:val="24"/>
        </w:rPr>
        <w:t xml:space="preserve">к </w:t>
      </w:r>
      <w:r w:rsidRPr="00D4406E">
        <w:rPr>
          <w:rFonts w:ascii="Times New Roman" w:hAnsi="Times New Roman"/>
          <w:bCs/>
          <w:sz w:val="24"/>
          <w:szCs w:val="24"/>
          <w:lang w:eastAsia="en-US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4406E">
        <w:rPr>
          <w:rFonts w:ascii="Times New Roman" w:hAnsi="Times New Roman"/>
          <w:bCs/>
          <w:sz w:val="24"/>
          <w:szCs w:val="24"/>
          <w:lang w:eastAsia="en-US"/>
        </w:rPr>
        <w:t>антикоррупционной</w:t>
      </w:r>
      <w:r w:rsidRPr="00EF78F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4406E">
        <w:rPr>
          <w:rFonts w:ascii="Times New Roman" w:hAnsi="Times New Roman"/>
          <w:bCs/>
          <w:sz w:val="24"/>
          <w:szCs w:val="24"/>
          <w:lang w:eastAsia="en-US"/>
        </w:rPr>
        <w:t>экспертизы</w:t>
      </w:r>
    </w:p>
    <w:p w:rsidR="0005206B" w:rsidRPr="00D4406E" w:rsidRDefault="0005206B" w:rsidP="00192792">
      <w:pPr>
        <w:spacing w:after="0"/>
        <w:ind w:left="354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D4406E">
        <w:rPr>
          <w:rFonts w:ascii="Times New Roman" w:hAnsi="Times New Roman"/>
          <w:bCs/>
          <w:sz w:val="24"/>
          <w:szCs w:val="24"/>
          <w:lang w:eastAsia="en-US"/>
        </w:rPr>
        <w:t>нормативных правовых актов</w:t>
      </w:r>
    </w:p>
    <w:p w:rsidR="0005206B" w:rsidRPr="00D4406E" w:rsidRDefault="0005206B" w:rsidP="00192792">
      <w:pPr>
        <w:spacing w:after="0"/>
        <w:ind w:left="354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сельского поселения Шугур и их проектов</w:t>
      </w:r>
    </w:p>
    <w:p w:rsidR="0005206B" w:rsidRDefault="0005206B" w:rsidP="0019279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5206B" w:rsidRPr="00EF78F2" w:rsidRDefault="0005206B" w:rsidP="00192792">
      <w:pPr>
        <w:spacing w:after="0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ЭКСПЕРТНОЕ </w:t>
      </w:r>
      <w:r w:rsidRPr="00EF78F2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8F2">
        <w:rPr>
          <w:rFonts w:ascii="Times New Roman" w:hAnsi="Times New Roman"/>
          <w:b/>
          <w:bCs/>
          <w:sz w:val="28"/>
          <w:szCs w:val="28"/>
        </w:rPr>
        <w:t>ПО РЕЗУЛЬТАТАМ ПРОВЕДЕНИЯ ЭКСПЕРТИЗЫ ПРОЕКТА НОРМАТИВНОГО ПРАВОВОГО АКТА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(НОРМАТИВНОГО ПРАВОВОГО АКТА)</w:t>
      </w:r>
      <w:r w:rsidRPr="00EF78F2">
        <w:rPr>
          <w:rFonts w:ascii="Times New Roman" w:hAnsi="Times New Roman"/>
          <w:b/>
          <w:bCs/>
          <w:sz w:val="28"/>
          <w:szCs w:val="28"/>
        </w:rPr>
        <w:t xml:space="preserve"> В ЦЕЛЯХ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8F2">
        <w:rPr>
          <w:rFonts w:ascii="Times New Roman" w:hAnsi="Times New Roman"/>
          <w:b/>
          <w:bCs/>
          <w:sz w:val="28"/>
          <w:szCs w:val="28"/>
        </w:rPr>
        <w:t>ВЫЯВЛЕНИЯ ПОЛОЖЕНИЙ, СПОСОБСТВУЮЩИХ СОЗДАНИЮ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8F2">
        <w:rPr>
          <w:rFonts w:ascii="Times New Roman" w:hAnsi="Times New Roman"/>
          <w:b/>
          <w:bCs/>
          <w:sz w:val="28"/>
          <w:szCs w:val="28"/>
        </w:rPr>
        <w:t>УСЛОВИЙ ДЛЯ ПРОЯВЛЕНИЯ КОРРУПЦИИ</w:t>
      </w:r>
    </w:p>
    <w:p w:rsidR="0005206B" w:rsidRDefault="0005206B" w:rsidP="00192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специалистом а</w:t>
      </w:r>
      <w:r w:rsidRPr="00EF78F2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нистрации сельского поселения Шугур</w:t>
      </w:r>
      <w:r w:rsidRPr="00EF78F2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8" w:history="1">
        <w:r w:rsidRPr="00EF78F2">
          <w:rPr>
            <w:rFonts w:ascii="Times New Roman" w:hAnsi="Times New Roman"/>
            <w:sz w:val="28"/>
            <w:szCs w:val="28"/>
          </w:rPr>
          <w:t>законом</w:t>
        </w:r>
      </w:hyperlink>
      <w:r w:rsidRPr="00EF78F2">
        <w:rPr>
          <w:rFonts w:ascii="Times New Roman" w:hAnsi="Times New Roman"/>
          <w:sz w:val="28"/>
          <w:szCs w:val="28"/>
        </w:rPr>
        <w:t xml:space="preserve"> от 17 июля 2009 г. №172 ФЗ «Об антикоррупционной экспертизе нормативных правовых актов и проектов нормативных правовых актов», а также </w:t>
      </w:r>
      <w:hyperlink r:id="rId9" w:history="1">
        <w:r w:rsidRPr="00EF78F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EF78F2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8F2">
        <w:rPr>
          <w:rFonts w:ascii="Times New Roman" w:hAnsi="Times New Roman"/>
          <w:sz w:val="28"/>
          <w:szCs w:val="28"/>
        </w:rPr>
        <w:t xml:space="preserve">96, проведена антикоррупционная экспертиза </w:t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  <w:r w:rsidRPr="00EF78F2">
        <w:rPr>
          <w:rFonts w:ascii="Times New Roman" w:hAnsi="Times New Roman"/>
          <w:sz w:val="28"/>
          <w:szCs w:val="28"/>
          <w:u w:val="single"/>
        </w:rPr>
        <w:tab/>
      </w:r>
    </w:p>
    <w:p w:rsidR="0005206B" w:rsidRPr="00EF78F2" w:rsidRDefault="0005206B" w:rsidP="001927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EF78F2">
        <w:rPr>
          <w:rFonts w:ascii="Times New Roman" w:hAnsi="Times New Roman"/>
          <w:sz w:val="16"/>
          <w:szCs w:val="16"/>
        </w:rPr>
        <w:t>(наименование нормативного правового акта, проекта  нормативного правового акта)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 xml:space="preserve">В рассмотренном нормативном правовом акте (проекте нормативного правового акта) выявлены коррупциогенные факторы </w:t>
      </w:r>
      <w:hyperlink r:id="rId10" w:history="1">
        <w:r w:rsidRPr="00EF78F2">
          <w:rPr>
            <w:rFonts w:ascii="Times New Roman" w:hAnsi="Times New Roman"/>
            <w:sz w:val="28"/>
            <w:szCs w:val="28"/>
          </w:rPr>
          <w:t>&lt;*&gt;</w:t>
        </w:r>
      </w:hyperlink>
      <w:r w:rsidRPr="00EF78F2">
        <w:rPr>
          <w:rFonts w:ascii="Times New Roman" w:hAnsi="Times New Roman"/>
          <w:sz w:val="28"/>
          <w:szCs w:val="28"/>
        </w:rPr>
        <w:t>.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>В целях устранения выявленных коррупциогенных факторов предлагается ____________________________________________________________________________________________________________________________________</w:t>
      </w:r>
    </w:p>
    <w:p w:rsidR="0005206B" w:rsidRPr="00EF78F2" w:rsidRDefault="0005206B" w:rsidP="001927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EF78F2">
        <w:rPr>
          <w:rFonts w:ascii="Times New Roman" w:hAnsi="Times New Roman"/>
          <w:sz w:val="16"/>
          <w:szCs w:val="16"/>
        </w:rPr>
        <w:t>(указывается способ устранения коррупциогенных факторов)</w:t>
      </w:r>
    </w:p>
    <w:p w:rsidR="0005206B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 xml:space="preserve">Нормативный правовой акт (проект нормативного правового акта) соответствует (не соответствует) нормам федерального и регионального законодательства, а также Федеральному </w:t>
      </w:r>
      <w:hyperlink r:id="rId11" w:history="1">
        <w:r w:rsidRPr="00EF78F2">
          <w:rPr>
            <w:rFonts w:ascii="Times New Roman" w:hAnsi="Times New Roman"/>
            <w:sz w:val="28"/>
            <w:szCs w:val="28"/>
          </w:rPr>
          <w:t>закону</w:t>
        </w:r>
      </w:hyperlink>
      <w:r w:rsidRPr="00EF78F2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05206B" w:rsidRPr="00EF78F2" w:rsidRDefault="0005206B" w:rsidP="0019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>_________________</w:t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05206B" w:rsidRPr="00EF78F2" w:rsidRDefault="0005206B" w:rsidP="001927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EF78F2">
        <w:rPr>
          <w:rFonts w:ascii="Times New Roman" w:hAnsi="Times New Roman"/>
          <w:sz w:val="16"/>
          <w:szCs w:val="16"/>
        </w:rPr>
        <w:t>(дата)</w:t>
      </w:r>
      <w:r w:rsidRPr="00EF78F2">
        <w:rPr>
          <w:rFonts w:ascii="Times New Roman" w:hAnsi="Times New Roman"/>
          <w:sz w:val="16"/>
          <w:szCs w:val="16"/>
        </w:rPr>
        <w:tab/>
      </w:r>
      <w:r w:rsidRPr="00EF78F2">
        <w:rPr>
          <w:rFonts w:ascii="Times New Roman" w:hAnsi="Times New Roman"/>
          <w:sz w:val="16"/>
          <w:szCs w:val="16"/>
        </w:rPr>
        <w:tab/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28"/>
          <w:szCs w:val="28"/>
        </w:rPr>
        <w:tab/>
      </w:r>
      <w:r w:rsidRPr="00EF78F2">
        <w:rPr>
          <w:rFonts w:ascii="Times New Roman" w:hAnsi="Times New Roman"/>
          <w:sz w:val="16"/>
          <w:szCs w:val="16"/>
        </w:rPr>
        <w:t>(должность, подпись)</w:t>
      </w:r>
    </w:p>
    <w:p w:rsidR="0005206B" w:rsidRPr="00EF78F2" w:rsidRDefault="0005206B" w:rsidP="001927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  <w:sz w:val="28"/>
          <w:szCs w:val="28"/>
        </w:rPr>
        <w:t>--------------------------------</w:t>
      </w:r>
    </w:p>
    <w:p w:rsidR="0005206B" w:rsidRPr="00EF78F2" w:rsidRDefault="0005206B" w:rsidP="001927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8F2">
        <w:rPr>
          <w:rFonts w:ascii="Times New Roman" w:hAnsi="Times New Roman"/>
        </w:rPr>
        <w:t xml:space="preserve">&lt;*&gt; Отражаются все положения нормативного правового акта (проекта нормативного правового акта), в которых выявлены коррупциогенные факторы, с указанием его структурных единиц и соответствующих коррупциогенных факторов со ссылкой на положения </w:t>
      </w:r>
      <w:hyperlink r:id="rId12" w:history="1">
        <w:r w:rsidRPr="00EF78F2">
          <w:rPr>
            <w:rFonts w:ascii="Times New Roman" w:hAnsi="Times New Roman"/>
          </w:rPr>
          <w:t>Методики</w:t>
        </w:r>
      </w:hyperlink>
      <w:r w:rsidRPr="00EF78F2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Правительства.</w:t>
      </w:r>
    </w:p>
    <w:p w:rsidR="0005206B" w:rsidRDefault="0005206B"/>
    <w:sectPr w:rsidR="0005206B" w:rsidSect="00A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92"/>
    <w:rsid w:val="00024F64"/>
    <w:rsid w:val="0005206B"/>
    <w:rsid w:val="000E61D0"/>
    <w:rsid w:val="00127402"/>
    <w:rsid w:val="00192792"/>
    <w:rsid w:val="001C1911"/>
    <w:rsid w:val="00237F4C"/>
    <w:rsid w:val="0041137F"/>
    <w:rsid w:val="005C58B5"/>
    <w:rsid w:val="00653012"/>
    <w:rsid w:val="00682D4D"/>
    <w:rsid w:val="00867071"/>
    <w:rsid w:val="008B1D30"/>
    <w:rsid w:val="008D7878"/>
    <w:rsid w:val="00964895"/>
    <w:rsid w:val="009865A4"/>
    <w:rsid w:val="009F009D"/>
    <w:rsid w:val="00A724FF"/>
    <w:rsid w:val="00A754BB"/>
    <w:rsid w:val="00AB1F61"/>
    <w:rsid w:val="00B30C7A"/>
    <w:rsid w:val="00C62D89"/>
    <w:rsid w:val="00CD4AD0"/>
    <w:rsid w:val="00D4406E"/>
    <w:rsid w:val="00E76007"/>
    <w:rsid w:val="00ED34FE"/>
    <w:rsid w:val="00EF78F2"/>
    <w:rsid w:val="00F96A54"/>
    <w:rsid w:val="00F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2792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792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927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53136;fld=134;dst=100016" TargetMode="External"/><Relationship Id="rId12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68625;fld=134" TargetMode="Externa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RLAW926;n=58355;fld=134;dst=100082" TargetMode="External"/><Relationship Id="rId10" Type="http://schemas.openxmlformats.org/officeDocument/2006/relationships/hyperlink" Target="consultantplus://offline/main?base=MOB;n=136900;fld=134;dst=100036" TargetMode="External"/><Relationship Id="rId4" Type="http://schemas.openxmlformats.org/officeDocument/2006/relationships/hyperlink" Target="consultantplus://offline/main?base=LAW;n=89553;fld=134;dst=100022" TargetMode="External"/><Relationship Id="rId9" Type="http://schemas.openxmlformats.org/officeDocument/2006/relationships/hyperlink" Target="consultantplus://offline/main?base=LAW;n=98088;fld=134;dst=100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5</Pages>
  <Words>1627</Words>
  <Characters>9276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2012-03-25T04:26:00Z</dcterms:created>
  <dcterms:modified xsi:type="dcterms:W3CDTF">2015-10-02T07:56:00Z</dcterms:modified>
</cp:coreProperties>
</file>